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B2527" w14:textId="47C0B57F" w:rsidR="0051338A" w:rsidRPr="0051338A" w:rsidRDefault="0051338A" w:rsidP="0051338A">
      <w:pPr>
        <w:spacing w:after="120" w:line="259" w:lineRule="auto"/>
        <w:jc w:val="right"/>
        <w:rPr>
          <w:rFonts w:ascii="Arial" w:eastAsia="MS Mincho" w:hAnsi="Arial" w:cs="Arial"/>
          <w:b/>
          <w:noProof/>
          <w:lang w:eastAsia="en-US"/>
        </w:rPr>
      </w:pPr>
      <w:r w:rsidRPr="0051338A">
        <w:rPr>
          <w:rFonts w:ascii="Arial" w:eastAsia="Calibri" w:hAnsi="Arial" w:cs="Arial"/>
          <w:noProof/>
        </w:rPr>
        <w:drawing>
          <wp:anchor distT="0" distB="0" distL="114300" distR="114300" simplePos="0" relativeHeight="251659264" behindDoc="0" locked="0" layoutInCell="1" allowOverlap="1" wp14:anchorId="7DE52319" wp14:editId="5A806ECA">
            <wp:simplePos x="0" y="0"/>
            <wp:positionH relativeFrom="page">
              <wp:posOffset>593090</wp:posOffset>
            </wp:positionH>
            <wp:positionV relativeFrom="page">
              <wp:posOffset>438785</wp:posOffset>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06" w:type="dxa"/>
        <w:tblLayout w:type="fixed"/>
        <w:tblLook w:val="04A0" w:firstRow="1" w:lastRow="0" w:firstColumn="1" w:lastColumn="0" w:noHBand="0" w:noVBand="1"/>
      </w:tblPr>
      <w:tblGrid>
        <w:gridCol w:w="10206"/>
      </w:tblGrid>
      <w:tr w:rsidR="0051338A" w:rsidRPr="0051338A" w14:paraId="29996C86" w14:textId="77777777" w:rsidTr="00E85949">
        <w:trPr>
          <w:trHeight w:val="986"/>
        </w:trPr>
        <w:tc>
          <w:tcPr>
            <w:tcW w:w="10206" w:type="dxa"/>
            <w:shd w:val="clear" w:color="auto" w:fill="auto"/>
            <w:hideMark/>
          </w:tcPr>
          <w:p w14:paraId="26CD4BB2" w14:textId="77777777" w:rsidR="0051338A" w:rsidRPr="0051338A" w:rsidRDefault="0051338A" w:rsidP="0051338A">
            <w:pPr>
              <w:spacing w:after="0" w:line="240" w:lineRule="auto"/>
              <w:ind w:right="607"/>
              <w:jc w:val="right"/>
              <w:rPr>
                <w:rFonts w:ascii="Arial" w:eastAsia="Andale Sans UI" w:hAnsi="Arial" w:cs="Arial"/>
                <w:b/>
                <w:kern w:val="3"/>
                <w:sz w:val="24"/>
                <w:szCs w:val="24"/>
                <w:lang w:bidi="fa-IR"/>
              </w:rPr>
            </w:pPr>
            <w:r w:rsidRPr="0051338A">
              <w:rPr>
                <w:rFonts w:ascii="Arial" w:eastAsia="Andale Sans UI" w:hAnsi="Arial" w:cs="Arial"/>
                <w:b/>
                <w:kern w:val="3"/>
                <w:sz w:val="24"/>
                <w:szCs w:val="24"/>
                <w:lang w:bidi="fa-IR"/>
              </w:rPr>
              <w:t>Service de l’énergie opérationnelle</w:t>
            </w:r>
          </w:p>
          <w:p w14:paraId="2CDDAF53" w14:textId="77777777" w:rsidR="0051338A" w:rsidRPr="0051338A" w:rsidRDefault="0051338A" w:rsidP="0051338A">
            <w:pPr>
              <w:spacing w:after="0" w:line="240" w:lineRule="auto"/>
              <w:ind w:right="607"/>
              <w:jc w:val="right"/>
              <w:rPr>
                <w:rFonts w:ascii="Arial" w:eastAsia="Andale Sans UI" w:hAnsi="Arial" w:cs="Arial"/>
                <w:b/>
                <w:kern w:val="3"/>
                <w:sz w:val="24"/>
                <w:szCs w:val="24"/>
                <w:lang w:eastAsia="ja-JP" w:bidi="fa-IR"/>
              </w:rPr>
            </w:pPr>
            <w:r w:rsidRPr="0051338A">
              <w:rPr>
                <w:rFonts w:ascii="Arial" w:eastAsia="Andale Sans UI" w:hAnsi="Arial" w:cs="Arial"/>
                <w:b/>
                <w:kern w:val="3"/>
                <w:sz w:val="24"/>
                <w:szCs w:val="24"/>
                <w:lang w:bidi="fa-IR"/>
              </w:rPr>
              <w:t>Centre de soutien technique et administratif</w:t>
            </w:r>
          </w:p>
          <w:p w14:paraId="4F9BDDD1" w14:textId="77777777" w:rsidR="0051338A" w:rsidRPr="0051338A" w:rsidRDefault="0051338A" w:rsidP="0051338A">
            <w:pPr>
              <w:spacing w:after="0" w:line="240" w:lineRule="auto"/>
              <w:ind w:right="607"/>
              <w:jc w:val="right"/>
              <w:rPr>
                <w:rFonts w:ascii="Arial" w:eastAsia="Andale Sans UI" w:hAnsi="Arial" w:cs="Arial"/>
                <w:b/>
                <w:noProof/>
                <w:kern w:val="3"/>
                <w:sz w:val="24"/>
                <w:szCs w:val="24"/>
                <w:lang w:eastAsia="ja-JP" w:bidi="fa-IR"/>
              </w:rPr>
            </w:pPr>
            <w:r w:rsidRPr="0051338A">
              <w:rPr>
                <w:rFonts w:ascii="Arial" w:eastAsia="Andale Sans UI" w:hAnsi="Arial" w:cs="Arial"/>
                <w:b/>
                <w:kern w:val="3"/>
                <w:sz w:val="24"/>
                <w:szCs w:val="24"/>
                <w:lang w:eastAsia="ja-JP" w:bidi="fa-IR"/>
              </w:rPr>
              <w:t>Bureau achats</w:t>
            </w:r>
          </w:p>
        </w:tc>
      </w:tr>
    </w:tbl>
    <w:p w14:paraId="44714AED" w14:textId="77777777" w:rsidR="0051338A" w:rsidRPr="008A6BE4" w:rsidRDefault="0051338A" w:rsidP="008A6BE4">
      <w:pPr>
        <w:keepLines/>
        <w:widowControl w:val="0"/>
        <w:suppressAutoHyphens/>
        <w:autoSpaceDN w:val="0"/>
        <w:spacing w:before="57" w:after="0" w:line="240" w:lineRule="auto"/>
        <w:jc w:val="both"/>
        <w:textAlignment w:val="center"/>
        <w:rPr>
          <w:rFonts w:ascii="Arial" w:eastAsia="Andale Sans UI" w:hAnsi="Arial" w:cs="Arial"/>
          <w:bCs/>
          <w:iCs/>
          <w:kern w:val="3"/>
          <w:lang w:eastAsia="ja-JP" w:bidi="fa-IR"/>
        </w:rPr>
      </w:pPr>
    </w:p>
    <w:p w14:paraId="635F0987" w14:textId="77777777" w:rsidR="008A6BE4" w:rsidRPr="008A6BE4" w:rsidRDefault="008A6BE4" w:rsidP="008A6BE4">
      <w:pPr>
        <w:spacing w:after="0" w:line="259" w:lineRule="auto"/>
        <w:jc w:val="both"/>
        <w:rPr>
          <w:rFonts w:ascii="Arial" w:eastAsiaTheme="minorHAnsi" w:hAnsi="Arial" w:cs="Arial"/>
          <w:lang w:eastAsia="en-US"/>
        </w:rPr>
      </w:pPr>
    </w:p>
    <w:p w14:paraId="4FFD7109" w14:textId="77777777" w:rsidR="008A6BE4" w:rsidRPr="008A6BE4" w:rsidRDefault="008A6BE4" w:rsidP="008A6BE4">
      <w:pPr>
        <w:spacing w:after="0" w:line="259" w:lineRule="auto"/>
        <w:jc w:val="both"/>
        <w:rPr>
          <w:rFonts w:ascii="Arial" w:eastAsiaTheme="minorHAnsi" w:hAnsi="Arial" w:cs="Arial"/>
          <w:lang w:eastAsia="en-US"/>
        </w:rPr>
      </w:pPr>
    </w:p>
    <w:p w14:paraId="48E63CD0" w14:textId="77777777" w:rsidR="008A6BE4" w:rsidRPr="008A6BE4" w:rsidRDefault="008A6BE4" w:rsidP="008A6BE4">
      <w:pPr>
        <w:spacing w:after="0" w:line="259" w:lineRule="auto"/>
        <w:jc w:val="both"/>
        <w:rPr>
          <w:rFonts w:ascii="Arial" w:eastAsiaTheme="minorHAnsi" w:hAnsi="Arial" w:cs="Arial"/>
          <w:lang w:eastAsia="en-US"/>
        </w:rPr>
      </w:pPr>
    </w:p>
    <w:p w14:paraId="43B7C989" w14:textId="77777777" w:rsidR="008A6BE4" w:rsidRPr="008A6BE4" w:rsidRDefault="008A6BE4" w:rsidP="008A6BE4">
      <w:pPr>
        <w:spacing w:after="0" w:line="259" w:lineRule="auto"/>
        <w:jc w:val="both"/>
        <w:rPr>
          <w:rFonts w:ascii="Arial" w:eastAsiaTheme="minorHAnsi" w:hAnsi="Arial" w:cs="Arial"/>
          <w:lang w:eastAsia="en-US"/>
        </w:rPr>
      </w:pPr>
    </w:p>
    <w:p w14:paraId="7CBB5BAA" w14:textId="77777777" w:rsidR="008A6BE4" w:rsidRPr="008A6BE4" w:rsidRDefault="008A6BE4" w:rsidP="008A6BE4">
      <w:pPr>
        <w:spacing w:after="0" w:line="259" w:lineRule="auto"/>
        <w:jc w:val="both"/>
        <w:rPr>
          <w:rFonts w:ascii="Arial" w:eastAsiaTheme="minorHAnsi" w:hAnsi="Arial" w:cs="Arial"/>
          <w:lang w:eastAsia="en-US"/>
        </w:rPr>
      </w:pPr>
    </w:p>
    <w:p w14:paraId="3AB8933A" w14:textId="77777777" w:rsidR="008A6BE4" w:rsidRPr="008A6BE4" w:rsidRDefault="008A6BE4" w:rsidP="008A6BE4">
      <w:pPr>
        <w:spacing w:after="0" w:line="259" w:lineRule="auto"/>
        <w:jc w:val="both"/>
        <w:rPr>
          <w:rFonts w:ascii="Arial" w:eastAsiaTheme="minorHAnsi" w:hAnsi="Arial" w:cs="Arial"/>
          <w:lang w:eastAsia="en-US"/>
        </w:rPr>
      </w:pPr>
    </w:p>
    <w:p w14:paraId="55F4E552" w14:textId="77777777" w:rsidR="008A6BE4" w:rsidRPr="008A6BE4" w:rsidRDefault="008A6BE4" w:rsidP="008A6BE4">
      <w:pPr>
        <w:spacing w:after="0" w:line="259" w:lineRule="auto"/>
        <w:jc w:val="both"/>
        <w:rPr>
          <w:rFonts w:ascii="Arial" w:eastAsiaTheme="minorHAnsi" w:hAnsi="Arial" w:cs="Arial"/>
          <w:lang w:eastAsia="en-US"/>
        </w:rPr>
      </w:pPr>
    </w:p>
    <w:p w14:paraId="2F0E5F0B" w14:textId="77777777" w:rsidR="008A6BE4" w:rsidRPr="008A6BE4" w:rsidRDefault="008A6BE4" w:rsidP="008A6BE4">
      <w:pPr>
        <w:spacing w:after="0" w:line="259" w:lineRule="auto"/>
        <w:jc w:val="both"/>
        <w:rPr>
          <w:rFonts w:ascii="Arial" w:eastAsiaTheme="minorHAnsi" w:hAnsi="Arial" w:cs="Arial"/>
          <w:lang w:eastAsia="en-US"/>
        </w:rPr>
      </w:pPr>
    </w:p>
    <w:p w14:paraId="71E0C2B0" w14:textId="77777777" w:rsidR="0051338A" w:rsidRPr="008A6BE4" w:rsidRDefault="0051338A" w:rsidP="008A6BE4">
      <w:pPr>
        <w:spacing w:after="0" w:line="259" w:lineRule="auto"/>
        <w:jc w:val="both"/>
        <w:rPr>
          <w:rFonts w:ascii="Arial" w:eastAsiaTheme="minorHAnsi" w:hAnsi="Arial" w:cs="Arial"/>
          <w:lang w:eastAsia="en-US"/>
        </w:rPr>
      </w:pPr>
    </w:p>
    <w:tbl>
      <w:tblPr>
        <w:tblW w:w="9637" w:type="dxa"/>
        <w:jc w:val="center"/>
        <w:tblLayout w:type="fixed"/>
        <w:tblCellMar>
          <w:left w:w="10" w:type="dxa"/>
          <w:right w:w="10" w:type="dxa"/>
        </w:tblCellMar>
        <w:tblLook w:val="04A0" w:firstRow="1" w:lastRow="0" w:firstColumn="1" w:lastColumn="0" w:noHBand="0" w:noVBand="1"/>
      </w:tblPr>
      <w:tblGrid>
        <w:gridCol w:w="557"/>
        <w:gridCol w:w="8520"/>
        <w:gridCol w:w="560"/>
      </w:tblGrid>
      <w:tr w:rsidR="0051338A" w:rsidRPr="009F7556" w14:paraId="4F9EE1D7" w14:textId="77777777" w:rsidTr="00E85949">
        <w:trPr>
          <w:trHeight w:val="1163"/>
          <w:jc w:val="center"/>
        </w:trPr>
        <w:tc>
          <w:tcPr>
            <w:tcW w:w="557" w:type="dxa"/>
            <w:tcBorders>
              <w:top w:val="single" w:sz="2" w:space="0" w:color="000000"/>
              <w:left w:val="single" w:sz="2" w:space="0" w:color="000000"/>
            </w:tcBorders>
            <w:tcMar>
              <w:top w:w="55" w:type="dxa"/>
              <w:left w:w="55" w:type="dxa"/>
              <w:bottom w:w="55" w:type="dxa"/>
              <w:right w:w="55" w:type="dxa"/>
            </w:tcMar>
          </w:tcPr>
          <w:p w14:paraId="5699D56B" w14:textId="77777777" w:rsidR="0051338A" w:rsidRPr="009F7556" w:rsidRDefault="0051338A" w:rsidP="00E85949">
            <w:pPr>
              <w:suppressLineNumbers/>
              <w:spacing w:before="57"/>
              <w:textAlignment w:val="center"/>
              <w:rPr>
                <w:rFonts w:ascii="Arial" w:eastAsia="Arial" w:hAnsi="Arial" w:cs="Arial"/>
              </w:rPr>
            </w:pPr>
          </w:p>
        </w:tc>
        <w:tc>
          <w:tcPr>
            <w:tcW w:w="8520" w:type="dxa"/>
            <w:tcBorders>
              <w:top w:val="single" w:sz="2" w:space="0" w:color="000000"/>
            </w:tcBorders>
            <w:tcMar>
              <w:top w:w="55" w:type="dxa"/>
              <w:left w:w="55" w:type="dxa"/>
              <w:bottom w:w="55" w:type="dxa"/>
              <w:right w:w="55" w:type="dxa"/>
            </w:tcMar>
            <w:vAlign w:val="center"/>
          </w:tcPr>
          <w:p w14:paraId="669D50E5" w14:textId="058A3213" w:rsidR="0051338A" w:rsidRDefault="0051338A" w:rsidP="0051338A">
            <w:pPr>
              <w:spacing w:before="57" w:after="0"/>
              <w:jc w:val="center"/>
              <w:textAlignment w:val="center"/>
              <w:rPr>
                <w:rFonts w:ascii="Arial" w:eastAsia="MS Mincho" w:hAnsi="Arial" w:cs="Arial"/>
                <w:b/>
                <w:bCs/>
                <w:sz w:val="32"/>
                <w:szCs w:val="32"/>
              </w:rPr>
            </w:pPr>
            <w:r w:rsidRPr="009F7556">
              <w:rPr>
                <w:rFonts w:ascii="Arial" w:eastAsia="MS Mincho" w:hAnsi="Arial" w:cs="Arial"/>
                <w:b/>
                <w:bCs/>
                <w:sz w:val="32"/>
                <w:szCs w:val="32"/>
              </w:rPr>
              <w:t xml:space="preserve">Modernisation des infrastructures pétrolières spécialisées </w:t>
            </w:r>
            <w:r w:rsidR="004F2CD5">
              <w:rPr>
                <w:rFonts w:ascii="Arial" w:eastAsia="MS Mincho" w:hAnsi="Arial" w:cs="Arial"/>
                <w:b/>
                <w:bCs/>
                <w:sz w:val="32"/>
                <w:szCs w:val="32"/>
              </w:rPr>
              <w:t xml:space="preserve">(IPS) </w:t>
            </w:r>
            <w:r w:rsidRPr="009F7556">
              <w:rPr>
                <w:rFonts w:ascii="Arial" w:eastAsia="MS Mincho" w:hAnsi="Arial" w:cs="Arial"/>
                <w:b/>
                <w:bCs/>
                <w:sz w:val="32"/>
                <w:szCs w:val="32"/>
              </w:rPr>
              <w:t xml:space="preserve">du </w:t>
            </w:r>
            <w:r w:rsidRPr="00DC1448">
              <w:rPr>
                <w:rFonts w:ascii="Arial" w:eastAsia="MS Mincho" w:hAnsi="Arial" w:cs="Arial"/>
                <w:b/>
                <w:bCs/>
                <w:sz w:val="32"/>
                <w:szCs w:val="32"/>
              </w:rPr>
              <w:t>dépôt essences air (DEA)</w:t>
            </w:r>
          </w:p>
          <w:p w14:paraId="3C355807" w14:textId="77777777" w:rsidR="0051338A" w:rsidRPr="009F7556" w:rsidRDefault="0051338A" w:rsidP="0051338A">
            <w:pPr>
              <w:spacing w:before="57" w:after="0"/>
              <w:jc w:val="center"/>
              <w:textAlignment w:val="center"/>
              <w:rPr>
                <w:rFonts w:ascii="Arial" w:eastAsia="Arial" w:hAnsi="Arial" w:cs="Arial"/>
                <w:b/>
                <w:bCs/>
                <w:sz w:val="40"/>
                <w:szCs w:val="40"/>
              </w:rPr>
            </w:pPr>
            <w:r w:rsidRPr="009F7556">
              <w:rPr>
                <w:rFonts w:ascii="Arial" w:eastAsia="MS Mincho" w:hAnsi="Arial" w:cs="Arial"/>
                <w:b/>
                <w:bCs/>
                <w:sz w:val="32"/>
                <w:szCs w:val="32"/>
              </w:rPr>
              <w:t>de SOLENZARA</w:t>
            </w:r>
          </w:p>
        </w:tc>
        <w:tc>
          <w:tcPr>
            <w:tcW w:w="560" w:type="dxa"/>
            <w:tcBorders>
              <w:top w:val="single" w:sz="2" w:space="0" w:color="000000"/>
              <w:right w:val="single" w:sz="2" w:space="0" w:color="000000"/>
            </w:tcBorders>
            <w:tcMar>
              <w:top w:w="55" w:type="dxa"/>
              <w:left w:w="55" w:type="dxa"/>
              <w:bottom w:w="55" w:type="dxa"/>
              <w:right w:w="55" w:type="dxa"/>
            </w:tcMar>
          </w:tcPr>
          <w:p w14:paraId="657EE187" w14:textId="77777777" w:rsidR="0051338A" w:rsidRPr="009F7556" w:rsidRDefault="0051338A" w:rsidP="00E85949">
            <w:pPr>
              <w:suppressLineNumbers/>
              <w:spacing w:before="57"/>
              <w:textAlignment w:val="center"/>
              <w:rPr>
                <w:rFonts w:ascii="Arial" w:eastAsia="Arial" w:hAnsi="Arial" w:cs="Arial"/>
              </w:rPr>
            </w:pPr>
          </w:p>
        </w:tc>
      </w:tr>
      <w:tr w:rsidR="0051338A" w:rsidRPr="009F7556" w14:paraId="7C37E64D" w14:textId="77777777" w:rsidTr="0051338A">
        <w:trPr>
          <w:trHeight w:val="523"/>
          <w:jc w:val="center"/>
        </w:trPr>
        <w:tc>
          <w:tcPr>
            <w:tcW w:w="557" w:type="dxa"/>
            <w:tcBorders>
              <w:left w:val="single" w:sz="2" w:space="0" w:color="000000"/>
              <w:bottom w:val="single" w:sz="2" w:space="0" w:color="000000"/>
            </w:tcBorders>
            <w:tcMar>
              <w:top w:w="55" w:type="dxa"/>
              <w:left w:w="55" w:type="dxa"/>
              <w:bottom w:w="55" w:type="dxa"/>
              <w:right w:w="55" w:type="dxa"/>
            </w:tcMar>
          </w:tcPr>
          <w:p w14:paraId="1D4AE13B" w14:textId="77777777" w:rsidR="0051338A" w:rsidRPr="009F7556" w:rsidRDefault="0051338A" w:rsidP="00E85949">
            <w:pPr>
              <w:suppressLineNumbers/>
              <w:spacing w:before="57"/>
              <w:textAlignment w:val="center"/>
              <w:rPr>
                <w:rFonts w:ascii="Arial" w:eastAsia="Arial" w:hAnsi="Arial" w:cs="Arial"/>
              </w:rPr>
            </w:pPr>
          </w:p>
        </w:tc>
        <w:tc>
          <w:tcPr>
            <w:tcW w:w="8520" w:type="dxa"/>
            <w:tcBorders>
              <w:bottom w:val="single" w:sz="2" w:space="0" w:color="000000"/>
            </w:tcBorders>
            <w:tcMar>
              <w:top w:w="55" w:type="dxa"/>
              <w:left w:w="55" w:type="dxa"/>
              <w:bottom w:w="55" w:type="dxa"/>
              <w:right w:w="55" w:type="dxa"/>
            </w:tcMar>
            <w:vAlign w:val="center"/>
          </w:tcPr>
          <w:p w14:paraId="4C04A034" w14:textId="568E18FA" w:rsidR="0051338A" w:rsidRPr="0051338A" w:rsidRDefault="0051338A" w:rsidP="0051338A">
            <w:pPr>
              <w:keepLines/>
              <w:spacing w:before="57"/>
              <w:jc w:val="center"/>
              <w:textAlignment w:val="center"/>
              <w:rPr>
                <w:rFonts w:ascii="Arial" w:hAnsi="Arial" w:cs="Arial"/>
                <w:bCs/>
                <w:iCs/>
                <w:sz w:val="32"/>
                <w:szCs w:val="32"/>
              </w:rPr>
            </w:pPr>
            <w:r>
              <w:rPr>
                <w:rFonts w:ascii="Arial" w:hAnsi="Arial" w:cs="Arial"/>
                <w:bCs/>
                <w:iCs/>
                <w:sz w:val="32"/>
                <w:szCs w:val="32"/>
              </w:rPr>
              <w:t>ACCORD DE CONFIDENTIALITÉ</w:t>
            </w:r>
          </w:p>
        </w:tc>
        <w:tc>
          <w:tcPr>
            <w:tcW w:w="560" w:type="dxa"/>
            <w:tcBorders>
              <w:bottom w:val="single" w:sz="2" w:space="0" w:color="000000"/>
              <w:right w:val="single" w:sz="2" w:space="0" w:color="000000"/>
            </w:tcBorders>
            <w:tcMar>
              <w:top w:w="55" w:type="dxa"/>
              <w:left w:w="55" w:type="dxa"/>
              <w:bottom w:w="55" w:type="dxa"/>
              <w:right w:w="55" w:type="dxa"/>
            </w:tcMar>
          </w:tcPr>
          <w:p w14:paraId="6882C7CD" w14:textId="77777777" w:rsidR="0051338A" w:rsidRPr="009F7556" w:rsidRDefault="0051338A" w:rsidP="00E85949">
            <w:pPr>
              <w:suppressLineNumbers/>
              <w:spacing w:before="57"/>
              <w:textAlignment w:val="center"/>
              <w:rPr>
                <w:rFonts w:ascii="Arial" w:eastAsia="Arial" w:hAnsi="Arial" w:cs="Arial"/>
              </w:rPr>
            </w:pPr>
          </w:p>
        </w:tc>
      </w:tr>
    </w:tbl>
    <w:p w14:paraId="486BE925" w14:textId="0D0878E8" w:rsidR="0026515D" w:rsidRDefault="0026515D"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19130771" w14:textId="76C541B6"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0876E2CC" w14:textId="41E199A2"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06CFC581" w14:textId="766C2460"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2DBC5C08" w14:textId="2630E47D"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3CBA650E" w14:textId="77777777"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57EE4826" w14:textId="53F4F04B" w:rsidR="0051338A" w:rsidRPr="0051338A" w:rsidRDefault="0051338A" w:rsidP="0051338A">
      <w:pPr>
        <w:spacing w:before="120"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Le marché est porté par le ministère des Armées</w:t>
      </w:r>
      <w:r w:rsidR="00047750">
        <w:rPr>
          <w:rFonts w:ascii="Arial" w:eastAsia="Calibri" w:hAnsi="Arial" w:cs="Times New Roman"/>
          <w:lang w:eastAsia="en-US"/>
        </w:rPr>
        <w:t>.</w:t>
      </w:r>
    </w:p>
    <w:p w14:paraId="6B52BDFB" w14:textId="77777777" w:rsidR="0051338A" w:rsidRPr="0051338A" w:rsidRDefault="0051338A" w:rsidP="0051338A">
      <w:pPr>
        <w:spacing w:before="120"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 xml:space="preserve">L’acheteur, représentant du pouvoir adjudicateur (RPA) au sens de l’article </w:t>
      </w:r>
      <w:hyperlink r:id="rId12" w:history="1">
        <w:r w:rsidRPr="0051338A">
          <w:rPr>
            <w:rFonts w:ascii="Arial" w:eastAsia="Calibri" w:hAnsi="Arial" w:cs="Times New Roman"/>
            <w:color w:val="0000FF"/>
            <w:u w:val="single"/>
            <w:lang w:eastAsia="en-US"/>
          </w:rPr>
          <w:t>L.1210-1</w:t>
        </w:r>
      </w:hyperlink>
      <w:r w:rsidRPr="0051338A">
        <w:rPr>
          <w:rFonts w:ascii="Arial" w:eastAsia="Calibri" w:hAnsi="Arial" w:cs="Times New Roman"/>
          <w:color w:val="0000FF"/>
          <w:lang w:eastAsia="en-US"/>
        </w:rPr>
        <w:t xml:space="preserve"> </w:t>
      </w:r>
      <w:r w:rsidRPr="0051338A">
        <w:rPr>
          <w:rFonts w:ascii="Arial" w:eastAsia="Calibri" w:hAnsi="Arial" w:cs="Times New Roman"/>
          <w:lang w:eastAsia="en-US"/>
        </w:rPr>
        <w:t xml:space="preserve">du CCP et représentant du maître d’ouvrage (RMO) au sens de l’article </w:t>
      </w:r>
      <w:hyperlink r:id="rId13" w:history="1">
        <w:r w:rsidRPr="0051338A">
          <w:rPr>
            <w:rFonts w:ascii="Arial" w:eastAsia="Calibri" w:hAnsi="Arial" w:cs="Times New Roman"/>
            <w:color w:val="0000FF"/>
            <w:u w:val="single"/>
            <w:lang w:eastAsia="en-US"/>
          </w:rPr>
          <w:t>L.2411-1</w:t>
        </w:r>
      </w:hyperlink>
      <w:r w:rsidRPr="0051338A">
        <w:rPr>
          <w:rFonts w:ascii="Arial" w:eastAsia="Calibri" w:hAnsi="Arial" w:cs="Times New Roman"/>
          <w:color w:val="0000FF"/>
          <w:lang w:eastAsia="en-US"/>
        </w:rPr>
        <w:t xml:space="preserve"> </w:t>
      </w:r>
      <w:r w:rsidRPr="0051338A">
        <w:rPr>
          <w:rFonts w:ascii="Arial" w:eastAsia="Calibri" w:hAnsi="Arial" w:cs="Times New Roman"/>
          <w:lang w:eastAsia="en-US"/>
        </w:rPr>
        <w:t>du CCP est :</w:t>
      </w:r>
    </w:p>
    <w:p w14:paraId="604F40C4" w14:textId="77777777" w:rsidR="0051338A" w:rsidRPr="0051338A" w:rsidRDefault="0051338A" w:rsidP="0051338A">
      <w:pPr>
        <w:spacing w:before="57" w:after="0" w:line="259" w:lineRule="auto"/>
        <w:jc w:val="both"/>
        <w:textAlignment w:val="center"/>
        <w:rPr>
          <w:rFonts w:ascii="Arial" w:eastAsia="Calibri" w:hAnsi="Arial" w:cs="Times New Roman"/>
          <w:b/>
          <w:lang w:eastAsia="en-US"/>
        </w:rPr>
      </w:pPr>
      <w:r w:rsidRPr="0051338A">
        <w:rPr>
          <w:rFonts w:ascii="Arial" w:eastAsia="Calibri" w:hAnsi="Arial" w:cs="Times New Roman"/>
          <w:b/>
          <w:lang w:eastAsia="en-US"/>
        </w:rPr>
        <w:t>Ministère des Armées</w:t>
      </w:r>
    </w:p>
    <w:p w14:paraId="5B747F56"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Service de l’énergie opérationnelle</w:t>
      </w:r>
    </w:p>
    <w:p w14:paraId="1F45E1CF" w14:textId="77777777" w:rsidR="0051338A" w:rsidRPr="00472969" w:rsidRDefault="0051338A" w:rsidP="0051338A">
      <w:pPr>
        <w:spacing w:before="57" w:after="0" w:line="259" w:lineRule="auto"/>
        <w:jc w:val="both"/>
        <w:textAlignment w:val="center"/>
        <w:rPr>
          <w:rFonts w:ascii="Arial" w:eastAsia="Calibri" w:hAnsi="Arial" w:cs="Times New Roman"/>
          <w:sz w:val="32"/>
          <w:lang w:eastAsia="en-US"/>
        </w:rPr>
      </w:pPr>
      <w:r w:rsidRPr="0051338A">
        <w:rPr>
          <w:rFonts w:ascii="Arial" w:eastAsia="Calibri" w:hAnsi="Arial" w:cs="Times New Roman"/>
          <w:lang w:eastAsia="en-US"/>
        </w:rPr>
        <w:t>Centre de soutien technique et administratif (CSTA</w:t>
      </w:r>
      <w:r w:rsidRPr="0051338A">
        <w:rPr>
          <w:rFonts w:ascii="Arial" w:eastAsia="Calibri" w:hAnsi="Arial" w:cs="Arial"/>
          <w:bCs/>
          <w:iCs/>
          <w:sz w:val="16"/>
          <w:szCs w:val="16"/>
          <w:vertAlign w:val="superscript"/>
          <w:lang w:eastAsia="en-US"/>
        </w:rPr>
        <w:footnoteReference w:id="1"/>
      </w:r>
      <w:r w:rsidRPr="00472969">
        <w:rPr>
          <w:rFonts w:ascii="Arial" w:eastAsia="Calibri" w:hAnsi="Arial" w:cs="Arial"/>
          <w:bCs/>
          <w:iCs/>
          <w:szCs w:val="16"/>
          <w:lang w:eastAsia="en-US"/>
        </w:rPr>
        <w:t>)</w:t>
      </w:r>
    </w:p>
    <w:p w14:paraId="56F47453"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Bureau Achats / Section Infrastructures</w:t>
      </w:r>
    </w:p>
    <w:p w14:paraId="7B1F81D8"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Caserne Thiry – 47 rue Sainte Catherine – CS 60016 – 54035 NANCY CEDEX.</w:t>
      </w:r>
    </w:p>
    <w:p w14:paraId="02C538AE"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Pays : France</w:t>
      </w:r>
    </w:p>
    <w:p w14:paraId="631C0C67"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Code NUTS : FR411</w:t>
      </w:r>
    </w:p>
    <w:p w14:paraId="4614B72B" w14:textId="77777777" w:rsidR="0051338A" w:rsidRPr="0051338A" w:rsidRDefault="0051338A" w:rsidP="0051338A">
      <w:pPr>
        <w:spacing w:before="120"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Téléphone : +33 (0)3.83.19.35.39</w:t>
      </w:r>
    </w:p>
    <w:p w14:paraId="23C3BEBF" w14:textId="77777777" w:rsidR="0051338A" w:rsidRPr="0051338A" w:rsidRDefault="0051338A" w:rsidP="0051338A">
      <w:pPr>
        <w:spacing w:before="120" w:after="0" w:line="259" w:lineRule="auto"/>
        <w:jc w:val="both"/>
        <w:textAlignment w:val="center"/>
        <w:rPr>
          <w:rFonts w:ascii="Arial" w:eastAsia="Calibri" w:hAnsi="Arial" w:cs="Times New Roman"/>
          <w:color w:val="0000FF"/>
          <w:lang w:eastAsia="en-US"/>
        </w:rPr>
      </w:pPr>
      <w:r w:rsidRPr="0051338A">
        <w:rPr>
          <w:rFonts w:ascii="Arial" w:eastAsia="Calibri" w:hAnsi="Arial" w:cs="Times New Roman"/>
          <w:lang w:eastAsia="en-US"/>
        </w:rPr>
        <w:t xml:space="preserve">Adresse Internet de la plateforme des achats de l’État (PLACE) : </w:t>
      </w:r>
      <w:hyperlink r:id="rId14" w:history="1">
        <w:r w:rsidRPr="0051338A">
          <w:rPr>
            <w:rFonts w:ascii="Arial" w:eastAsia="Calibri" w:hAnsi="Arial" w:cs="Times New Roman"/>
            <w:color w:val="0000FF"/>
            <w:u w:val="single"/>
            <w:lang w:eastAsia="en-US"/>
          </w:rPr>
          <w:t>www.marches-publics.gouv.fr</w:t>
        </w:r>
      </w:hyperlink>
    </w:p>
    <w:p w14:paraId="75C5E2C8" w14:textId="113A4F1C" w:rsidR="0051338A" w:rsidRDefault="0051338A" w:rsidP="0051338A">
      <w:pPr>
        <w:spacing w:before="120" w:after="0" w:line="259" w:lineRule="auto"/>
        <w:jc w:val="both"/>
        <w:rPr>
          <w:rFonts w:ascii="Arial" w:eastAsia="Times New Roman" w:hAnsi="Arial" w:cs="Arial"/>
          <w:bCs/>
          <w:color w:val="0000FF"/>
          <w:u w:val="single"/>
        </w:rPr>
      </w:pPr>
      <w:r w:rsidRPr="0051338A">
        <w:rPr>
          <w:rFonts w:ascii="Arial" w:eastAsia="Times New Roman" w:hAnsi="Arial" w:cs="Arial"/>
          <w:bCs/>
        </w:rPr>
        <w:t>Adresses électroniques :</w:t>
      </w:r>
      <w:r w:rsidRPr="0051338A">
        <w:rPr>
          <w:rFonts w:ascii="Arial" w:eastAsia="Times New Roman" w:hAnsi="Arial" w:cs="Arial"/>
          <w:b/>
          <w:bCs/>
        </w:rPr>
        <w:t xml:space="preserve"> </w:t>
      </w:r>
      <w:r w:rsidRPr="0051338A">
        <w:rPr>
          <w:rFonts w:ascii="Arial" w:eastAsia="Times New Roman" w:hAnsi="Arial" w:cs="Arial"/>
          <w:b/>
          <w:bCs/>
        </w:rPr>
        <w:tab/>
      </w:r>
      <w:r w:rsidRPr="0051338A">
        <w:rPr>
          <w:rFonts w:ascii="Arial" w:eastAsia="Times New Roman" w:hAnsi="Arial" w:cs="Arial"/>
          <w:bCs/>
        </w:rPr>
        <w:tab/>
      </w:r>
      <w:hyperlink r:id="rId15" w:history="1">
        <w:r w:rsidRPr="0051338A">
          <w:rPr>
            <w:rFonts w:ascii="Arial" w:eastAsia="Times New Roman" w:hAnsi="Arial" w:cs="Arial"/>
            <w:bCs/>
            <w:color w:val="0000FF"/>
            <w:u w:val="single"/>
          </w:rPr>
          <w:t>csta-ba-infra.contact.fct@intradef.gouv.fr</w:t>
        </w:r>
      </w:hyperlink>
    </w:p>
    <w:p w14:paraId="04F9A96F" w14:textId="77777777" w:rsidR="002F792B" w:rsidRPr="0051338A" w:rsidRDefault="002F792B" w:rsidP="0051338A">
      <w:pPr>
        <w:spacing w:before="120" w:after="0" w:line="259" w:lineRule="auto"/>
        <w:jc w:val="both"/>
        <w:rPr>
          <w:rFonts w:ascii="Arial" w:eastAsia="Times New Roman" w:hAnsi="Arial" w:cs="Arial"/>
          <w:bCs/>
          <w:color w:val="0000FF"/>
          <w:u w:val="single"/>
        </w:rPr>
      </w:pPr>
    </w:p>
    <w:p w14:paraId="051D7305" w14:textId="18C420C5" w:rsidR="008A6BE4" w:rsidRDefault="008A6BE4" w:rsidP="00E95AB9">
      <w:pPr>
        <w:widowControl w:val="0"/>
        <w:tabs>
          <w:tab w:val="left" w:pos="1304"/>
          <w:tab w:val="left" w:pos="1418"/>
          <w:tab w:val="left" w:pos="3119"/>
          <w:tab w:val="left" w:pos="4536"/>
          <w:tab w:val="left" w:pos="7938"/>
          <w:tab w:val="right" w:pos="9923"/>
        </w:tabs>
        <w:autoSpaceDE w:val="0"/>
        <w:autoSpaceDN w:val="0"/>
        <w:adjustRightInd w:val="0"/>
        <w:spacing w:after="0" w:line="240" w:lineRule="auto"/>
        <w:jc w:val="both"/>
        <w:rPr>
          <w:rFonts w:ascii="Arial" w:hAnsi="Arial" w:cs="Arial"/>
        </w:rPr>
      </w:pPr>
      <w:r>
        <w:rPr>
          <w:rFonts w:ascii="Arial" w:hAnsi="Arial" w:cs="Arial"/>
        </w:rPr>
        <w:lastRenderedPageBreak/>
        <w:t xml:space="preserve">Le présent document constitue un accord de confidentialité </w:t>
      </w:r>
      <w:r w:rsidRPr="008A6BE4">
        <w:rPr>
          <w:rFonts w:ascii="Arial" w:hAnsi="Arial" w:cs="Arial"/>
        </w:rPr>
        <w:t>synallagmatique</w:t>
      </w:r>
      <w:r>
        <w:rPr>
          <w:rFonts w:ascii="Arial" w:hAnsi="Arial" w:cs="Arial"/>
        </w:rPr>
        <w:t xml:space="preserve"> passé entre le maître d’ouvrage et les candidats – soumissionnaires à la présente procédure.</w:t>
      </w:r>
    </w:p>
    <w:p w14:paraId="6200161D" w14:textId="79ECBBB5" w:rsidR="008A6BE4" w:rsidRDefault="008A6BE4" w:rsidP="00472969">
      <w:pPr>
        <w:widowControl w:val="0"/>
        <w:tabs>
          <w:tab w:val="left" w:pos="1304"/>
          <w:tab w:val="left" w:pos="1418"/>
          <w:tab w:val="left" w:pos="3119"/>
          <w:tab w:val="left" w:pos="4536"/>
          <w:tab w:val="left" w:pos="7938"/>
          <w:tab w:val="right" w:pos="9923"/>
        </w:tabs>
        <w:autoSpaceDE w:val="0"/>
        <w:autoSpaceDN w:val="0"/>
        <w:adjustRightInd w:val="0"/>
        <w:spacing w:before="120" w:after="0" w:line="240" w:lineRule="auto"/>
        <w:jc w:val="both"/>
        <w:rPr>
          <w:rFonts w:ascii="Arial" w:hAnsi="Arial" w:cs="Arial"/>
        </w:rPr>
      </w:pPr>
      <w:r w:rsidRPr="00B37835">
        <w:rPr>
          <w:rFonts w:ascii="Arial" w:hAnsi="Arial" w:cs="Arial"/>
          <w:b/>
        </w:rPr>
        <w:t>Il engage</w:t>
      </w:r>
      <w:r w:rsidR="00B37835">
        <w:rPr>
          <w:rFonts w:ascii="Arial" w:hAnsi="Arial" w:cs="Arial"/>
        </w:rPr>
        <w:t xml:space="preserve"> </w:t>
      </w:r>
      <w:r w:rsidR="00B37835" w:rsidRPr="00B37835">
        <w:rPr>
          <w:rFonts w:ascii="Arial" w:hAnsi="Arial" w:cs="Arial"/>
          <w:b/>
        </w:rPr>
        <w:t>l</w:t>
      </w:r>
      <w:r w:rsidRPr="00B37835">
        <w:rPr>
          <w:rFonts w:ascii="Arial" w:hAnsi="Arial" w:cs="Arial"/>
          <w:b/>
        </w:rPr>
        <w:t>e pouvoir adjudicateur et maître d’ouvrage</w:t>
      </w:r>
      <w:r w:rsidRPr="008A6BE4">
        <w:rPr>
          <w:rFonts w:ascii="Arial" w:hAnsi="Arial" w:cs="Arial"/>
        </w:rPr>
        <w:t xml:space="preserve"> </w:t>
      </w:r>
      <w:r w:rsidR="00B37835">
        <w:rPr>
          <w:rFonts w:ascii="Arial" w:hAnsi="Arial" w:cs="Arial"/>
        </w:rPr>
        <w:t xml:space="preserve">du présent marché qui </w:t>
      </w:r>
      <w:r w:rsidRPr="008A6BE4">
        <w:rPr>
          <w:rFonts w:ascii="Arial" w:hAnsi="Arial" w:cs="Arial"/>
        </w:rPr>
        <w:t xml:space="preserve">est l’État, au travers dans le cas d’espèce </w:t>
      </w:r>
      <w:r w:rsidR="00B37835">
        <w:rPr>
          <w:rFonts w:ascii="Arial" w:hAnsi="Arial" w:cs="Arial"/>
        </w:rPr>
        <w:t>du ministère des Armées, r</w:t>
      </w:r>
      <w:r w:rsidRPr="008A6BE4">
        <w:rPr>
          <w:rFonts w:ascii="Arial" w:hAnsi="Arial" w:cs="Arial"/>
        </w:rPr>
        <w:t xml:space="preserve">eprésenté par </w:t>
      </w:r>
      <w:r w:rsidR="00B37835">
        <w:rPr>
          <w:rFonts w:ascii="Arial" w:hAnsi="Arial" w:cs="Arial"/>
        </w:rPr>
        <w:t>délégation de pouvoirs donnée au</w:t>
      </w:r>
      <w:r w:rsidRPr="008A6BE4">
        <w:rPr>
          <w:rFonts w:ascii="Arial" w:hAnsi="Arial" w:cs="Arial"/>
        </w:rPr>
        <w:t xml:space="preserve"> Commandant du </w:t>
      </w:r>
      <w:r w:rsidR="00341031">
        <w:rPr>
          <w:rFonts w:ascii="Arial" w:hAnsi="Arial" w:cs="Arial"/>
        </w:rPr>
        <w:t>C</w:t>
      </w:r>
      <w:r w:rsidR="00341031" w:rsidRPr="008A6BE4">
        <w:rPr>
          <w:rFonts w:ascii="Arial" w:hAnsi="Arial" w:cs="Arial"/>
        </w:rPr>
        <w:t xml:space="preserve">entre </w:t>
      </w:r>
      <w:r w:rsidRPr="008A6BE4">
        <w:rPr>
          <w:rFonts w:ascii="Arial" w:hAnsi="Arial" w:cs="Arial"/>
        </w:rPr>
        <w:t>de soutien technique et administratif (CSTA), ci-après dénommé « représentant du pouvoir adjudicateur » ou « RPA »</w:t>
      </w:r>
      <w:r w:rsidR="00B37835">
        <w:rPr>
          <w:rFonts w:ascii="Arial" w:hAnsi="Arial" w:cs="Arial"/>
        </w:rPr>
        <w:t xml:space="preserve">, </w:t>
      </w:r>
      <w:r w:rsidRPr="008A6BE4">
        <w:rPr>
          <w:rFonts w:ascii="Arial" w:hAnsi="Arial" w:cs="Arial"/>
        </w:rPr>
        <w:t>assurant également les attributions la fonction de « représentant du</w:t>
      </w:r>
      <w:r w:rsidR="002F792B">
        <w:rPr>
          <w:rFonts w:ascii="Arial" w:hAnsi="Arial" w:cs="Arial"/>
        </w:rPr>
        <w:t xml:space="preserve"> maître d’ouvrage » ou « RMO » </w:t>
      </w:r>
      <w:r w:rsidR="00B37835">
        <w:rPr>
          <w:rFonts w:ascii="Arial" w:hAnsi="Arial" w:cs="Arial"/>
        </w:rPr>
        <w:t>;</w:t>
      </w:r>
    </w:p>
    <w:p w14:paraId="0EFA71B7" w14:textId="5331D712" w:rsidR="00E95AB9" w:rsidRPr="00B13FD6" w:rsidRDefault="00B37835" w:rsidP="00472969">
      <w:pPr>
        <w:widowControl w:val="0"/>
        <w:tabs>
          <w:tab w:val="left" w:pos="4536"/>
          <w:tab w:val="left" w:pos="7938"/>
          <w:tab w:val="right" w:pos="9923"/>
        </w:tabs>
        <w:autoSpaceDE w:val="0"/>
        <w:autoSpaceDN w:val="0"/>
        <w:adjustRightInd w:val="0"/>
        <w:spacing w:before="120" w:after="0" w:line="240" w:lineRule="auto"/>
        <w:rPr>
          <w:rFonts w:ascii="Arial" w:hAnsi="Arial" w:cs="Arial"/>
          <w:b/>
          <w:bCs/>
        </w:rPr>
      </w:pPr>
      <w:proofErr w:type="gramStart"/>
      <w:r>
        <w:rPr>
          <w:rFonts w:ascii="Arial" w:hAnsi="Arial" w:cs="Arial"/>
          <w:b/>
          <w:bCs/>
        </w:rPr>
        <w:t>e</w:t>
      </w:r>
      <w:r w:rsidR="00E95AB9" w:rsidRPr="00B13FD6">
        <w:rPr>
          <w:rFonts w:ascii="Arial" w:hAnsi="Arial" w:cs="Arial"/>
          <w:b/>
          <w:bCs/>
        </w:rPr>
        <w:t>t</w:t>
      </w:r>
      <w:proofErr w:type="gramEnd"/>
    </w:p>
    <w:p w14:paraId="0EFA71B9" w14:textId="392B952D" w:rsidR="000F2866" w:rsidRPr="00B37835" w:rsidRDefault="001403BA" w:rsidP="00472969">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Cs/>
        </w:rPr>
      </w:pPr>
      <w:r>
        <w:rPr>
          <w:rFonts w:ascii="Arial" w:hAnsi="Arial" w:cs="Arial"/>
          <w:b/>
          <w:bCs/>
        </w:rPr>
        <w:t xml:space="preserve">Le </w:t>
      </w:r>
      <w:r w:rsidR="00B37835">
        <w:rPr>
          <w:rFonts w:ascii="Arial" w:hAnsi="Arial" w:cs="Arial"/>
          <w:b/>
          <w:bCs/>
        </w:rPr>
        <w:t xml:space="preserve">candidat - </w:t>
      </w:r>
      <w:r>
        <w:rPr>
          <w:rFonts w:ascii="Arial" w:hAnsi="Arial" w:cs="Arial"/>
          <w:b/>
          <w:bCs/>
        </w:rPr>
        <w:t>s</w:t>
      </w:r>
      <w:r w:rsidR="000F2866" w:rsidRPr="00B13FD6">
        <w:rPr>
          <w:rFonts w:ascii="Arial" w:hAnsi="Arial" w:cs="Arial"/>
          <w:b/>
          <w:bCs/>
        </w:rPr>
        <w:t xml:space="preserve">oumissionnaire </w:t>
      </w:r>
      <w:r w:rsidR="000F2866" w:rsidRPr="00B37835">
        <w:rPr>
          <w:rFonts w:ascii="Arial" w:hAnsi="Arial" w:cs="Arial"/>
          <w:bCs/>
        </w:rPr>
        <w:t xml:space="preserve">qui se présente seul ou mandataire du groupement : </w:t>
      </w:r>
    </w:p>
    <w:p w14:paraId="0EFA71BA" w14:textId="07B1BED7" w:rsidR="00E95AB9" w:rsidRPr="00E43F08" w:rsidRDefault="00B37835" w:rsidP="00B37835">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sz w:val="18"/>
          <w:szCs w:val="18"/>
        </w:rPr>
      </w:pPr>
      <w:r w:rsidRPr="00E43F08">
        <w:rPr>
          <w:rFonts w:ascii="Arial" w:hAnsi="Arial" w:cs="Arial"/>
          <w:sz w:val="18"/>
          <w:szCs w:val="18"/>
        </w:rPr>
        <w:t>(</w:t>
      </w:r>
      <w:r w:rsidR="00341031">
        <w:rPr>
          <w:rFonts w:ascii="Arial" w:hAnsi="Arial" w:cs="Arial"/>
          <w:i/>
          <w:iCs/>
          <w:sz w:val="18"/>
          <w:szCs w:val="18"/>
        </w:rPr>
        <w:t>I</w:t>
      </w:r>
      <w:r w:rsidR="00E95AB9" w:rsidRPr="00E43F08">
        <w:rPr>
          <w:rFonts w:ascii="Arial" w:hAnsi="Arial" w:cs="Arial"/>
          <w:i/>
          <w:iCs/>
          <w:sz w:val="18"/>
          <w:szCs w:val="18"/>
        </w:rPr>
        <w:t>ndiquer les coordonnées du partenaire et la qualité de la personne qui le représente et signe l’Accord</w:t>
      </w:r>
      <w:r w:rsidRPr="00E43F08">
        <w:rPr>
          <w:rFonts w:ascii="Arial" w:hAnsi="Arial" w:cs="Arial"/>
          <w:sz w:val="18"/>
          <w:szCs w:val="18"/>
        </w:rPr>
        <w:t>)</w:t>
      </w:r>
    </w:p>
    <w:p w14:paraId="0EFA71BB" w14:textId="0B499D0C" w:rsidR="00E95AB9" w:rsidRPr="00E43F08" w:rsidRDefault="00E95AB9" w:rsidP="00B37835">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rPr>
      </w:pPr>
      <w:r w:rsidRPr="00E43F08">
        <w:rPr>
          <w:rFonts w:ascii="Arial" w:hAnsi="Arial" w:cs="Arial"/>
        </w:rPr>
        <w:t>Ci-après dénommé</w:t>
      </w:r>
      <w:r w:rsidR="00B37835" w:rsidRPr="00E43F08">
        <w:rPr>
          <w:rFonts w:ascii="Arial" w:hAnsi="Arial" w:cs="Arial"/>
        </w:rPr>
        <w:t> </w:t>
      </w:r>
      <w:r w:rsidR="00B37835" w:rsidRPr="00E43F08">
        <w:rPr>
          <w:rFonts w:ascii="Arial" w:hAnsi="Arial" w:cs="Arial"/>
          <w:b/>
          <w:bCs/>
        </w:rPr>
        <w:t>:</w:t>
      </w:r>
    </w:p>
    <w:p w14:paraId="5BD7535B" w14:textId="295B2194" w:rsidR="000614CD" w:rsidRPr="00E43F08"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rPr>
      </w:pPr>
    </w:p>
    <w:p w14:paraId="2823FE50" w14:textId="2CF39B9A" w:rsidR="000614CD" w:rsidRPr="00E43F08"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18A54002" w14:textId="3DD935D3" w:rsidR="000614CD" w:rsidRPr="00E43F08"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50F2AFFA" w14:textId="5E41C74D" w:rsidR="00B37835" w:rsidRPr="00E43F08" w:rsidRDefault="00B37835"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1C87C478" w14:textId="77777777" w:rsidR="00B37835" w:rsidRPr="00E43F08" w:rsidRDefault="00B37835"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0EFA71BD" w14:textId="3CFA0160" w:rsidR="000F2866" w:rsidRPr="00E43F08" w:rsidRDefault="00E43F08" w:rsidP="00E43F08">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
          <w:bCs/>
        </w:rPr>
      </w:pPr>
      <w:proofErr w:type="gramStart"/>
      <w:r w:rsidRPr="00E43F08">
        <w:rPr>
          <w:rFonts w:ascii="Arial" w:hAnsi="Arial" w:cs="Arial"/>
          <w:b/>
          <w:bCs/>
        </w:rPr>
        <w:t>e</w:t>
      </w:r>
      <w:r w:rsidR="000F2866" w:rsidRPr="00E43F08">
        <w:rPr>
          <w:rFonts w:ascii="Arial" w:hAnsi="Arial" w:cs="Arial"/>
          <w:b/>
          <w:bCs/>
        </w:rPr>
        <w:t>n</w:t>
      </w:r>
      <w:proofErr w:type="gramEnd"/>
      <w:r w:rsidR="000F2866" w:rsidRPr="00E43F08">
        <w:rPr>
          <w:rFonts w:ascii="Arial" w:hAnsi="Arial" w:cs="Arial"/>
          <w:b/>
          <w:bCs/>
        </w:rPr>
        <w:t xml:space="preserve"> cas de groupement : </w:t>
      </w:r>
    </w:p>
    <w:p w14:paraId="3BE2FA74" w14:textId="63D332FF" w:rsidR="00B37835" w:rsidRPr="00E43F08" w:rsidRDefault="00B37835" w:rsidP="00E43F08">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i/>
          <w:sz w:val="18"/>
          <w:szCs w:val="18"/>
        </w:rPr>
      </w:pPr>
      <w:r w:rsidRPr="00E43F08">
        <w:rPr>
          <w:rFonts w:ascii="Arial" w:hAnsi="Arial" w:cs="Arial"/>
          <w:i/>
          <w:sz w:val="18"/>
          <w:szCs w:val="18"/>
        </w:rPr>
        <w:t>(</w:t>
      </w:r>
      <w:r w:rsidR="000F2866" w:rsidRPr="00E43F08">
        <w:rPr>
          <w:rFonts w:ascii="Arial" w:hAnsi="Arial" w:cs="Arial"/>
          <w:i/>
          <w:sz w:val="18"/>
          <w:szCs w:val="18"/>
        </w:rPr>
        <w:t>En cas de groupement, mentionner la raison sociale d</w:t>
      </w:r>
      <w:r w:rsidR="00E43F08" w:rsidRPr="00E43F08">
        <w:rPr>
          <w:rFonts w:ascii="Arial" w:hAnsi="Arial" w:cs="Arial"/>
          <w:i/>
          <w:sz w:val="18"/>
          <w:szCs w:val="18"/>
        </w:rPr>
        <w:t>es autres membres du groupement)</w:t>
      </w:r>
    </w:p>
    <w:p w14:paraId="0EFA71BF" w14:textId="3C7D91E6" w:rsidR="000F2866" w:rsidRPr="00E43F08" w:rsidRDefault="00E43F08" w:rsidP="00E43F08">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rPr>
      </w:pPr>
      <w:r w:rsidRPr="00E43F08">
        <w:rPr>
          <w:rFonts w:ascii="Arial" w:hAnsi="Arial" w:cs="Arial"/>
        </w:rPr>
        <w:t>Étant entendu que l’ensemble des membres du groupement est tenu</w:t>
      </w:r>
      <w:r w:rsidR="000F2866" w:rsidRPr="00E43F08">
        <w:rPr>
          <w:rFonts w:ascii="Arial" w:hAnsi="Arial" w:cs="Arial"/>
        </w:rPr>
        <w:t xml:space="preserve"> aux </w:t>
      </w:r>
      <w:r w:rsidR="00B37835" w:rsidRPr="00E43F08">
        <w:rPr>
          <w:rFonts w:ascii="Arial" w:hAnsi="Arial" w:cs="Arial"/>
        </w:rPr>
        <w:t xml:space="preserve">strictes </w:t>
      </w:r>
      <w:r w:rsidR="000F2866" w:rsidRPr="00E43F08">
        <w:rPr>
          <w:rFonts w:ascii="Arial" w:hAnsi="Arial" w:cs="Arial"/>
        </w:rPr>
        <w:t>obligations du pré</w:t>
      </w:r>
      <w:r w:rsidRPr="00E43F08">
        <w:rPr>
          <w:rFonts w:ascii="Arial" w:hAnsi="Arial" w:cs="Arial"/>
        </w:rPr>
        <w:t>sent accord de confidentialité</w:t>
      </w:r>
    </w:p>
    <w:p w14:paraId="0EFA71C0" w14:textId="77777777" w:rsidR="000F2866" w:rsidRPr="00E43F08"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
          <w:bCs/>
        </w:rPr>
      </w:pPr>
    </w:p>
    <w:p w14:paraId="6240E0B4"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Mandataire :</w:t>
      </w:r>
    </w:p>
    <w:p w14:paraId="6DF94356"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Cotraitant X :</w:t>
      </w:r>
    </w:p>
    <w:p w14:paraId="0E99344E"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Cotraitant Y :</w:t>
      </w:r>
    </w:p>
    <w:p w14:paraId="267843C4"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Cotraitant Z :</w:t>
      </w:r>
    </w:p>
    <w:p w14:paraId="0EFA71C7" w14:textId="0C78E40C" w:rsidR="000F2866" w:rsidRDefault="00E43F08"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i/>
          <w:sz w:val="18"/>
          <w:szCs w:val="18"/>
        </w:rPr>
      </w:pPr>
      <w:r w:rsidRPr="00E43F08">
        <w:rPr>
          <w:rFonts w:ascii="Arial" w:hAnsi="Arial" w:cs="Arial"/>
          <w:bCs/>
          <w:i/>
          <w:sz w:val="18"/>
          <w:szCs w:val="18"/>
        </w:rPr>
        <w:t>(</w:t>
      </w:r>
      <w:r w:rsidR="00E3410E" w:rsidRPr="00E43F08">
        <w:rPr>
          <w:rFonts w:ascii="Arial" w:hAnsi="Arial" w:cs="Arial"/>
          <w:bCs/>
          <w:i/>
          <w:sz w:val="18"/>
          <w:szCs w:val="18"/>
        </w:rPr>
        <w:t xml:space="preserve">Ajouter </w:t>
      </w:r>
      <w:r w:rsidRPr="00E43F08">
        <w:rPr>
          <w:rFonts w:ascii="Arial" w:hAnsi="Arial" w:cs="Arial"/>
          <w:bCs/>
          <w:i/>
          <w:sz w:val="18"/>
          <w:szCs w:val="18"/>
        </w:rPr>
        <w:t>des références</w:t>
      </w:r>
      <w:r w:rsidRPr="00E43F08">
        <w:rPr>
          <w:sz w:val="18"/>
          <w:szCs w:val="18"/>
        </w:rPr>
        <w:t xml:space="preserve"> </w:t>
      </w:r>
      <w:r w:rsidRPr="00E43F08">
        <w:rPr>
          <w:rFonts w:ascii="Arial" w:hAnsi="Arial" w:cs="Arial"/>
          <w:bCs/>
          <w:i/>
          <w:sz w:val="18"/>
          <w:szCs w:val="18"/>
        </w:rPr>
        <w:t>en tant que cela est de besoin)</w:t>
      </w:r>
    </w:p>
    <w:p w14:paraId="6FA046E2" w14:textId="7BEA1C8B" w:rsidR="006D1EBF" w:rsidRPr="006D1EBF" w:rsidRDefault="006D1EBF" w:rsidP="006D1EBF">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r>
        <w:rPr>
          <w:rFonts w:ascii="Arial" w:hAnsi="Arial" w:cs="Arial"/>
          <w:bCs/>
          <w:noProof/>
        </w:rPr>
        <mc:AlternateContent>
          <mc:Choice Requires="wps">
            <w:drawing>
              <wp:anchor distT="0" distB="0" distL="114300" distR="114300" simplePos="0" relativeHeight="251661312" behindDoc="0" locked="0" layoutInCell="1" allowOverlap="1" wp14:anchorId="5F560C3C" wp14:editId="3C0728E4">
                <wp:simplePos x="0" y="0"/>
                <wp:positionH relativeFrom="column">
                  <wp:posOffset>41910</wp:posOffset>
                </wp:positionH>
                <wp:positionV relativeFrom="paragraph">
                  <wp:posOffset>102235</wp:posOffset>
                </wp:positionV>
                <wp:extent cx="6065520" cy="2865120"/>
                <wp:effectExtent l="0" t="0" r="30480" b="30480"/>
                <wp:wrapNone/>
                <wp:docPr id="3" name="Connecteur droit 3"/>
                <wp:cNvGraphicFramePr/>
                <a:graphic xmlns:a="http://schemas.openxmlformats.org/drawingml/2006/main">
                  <a:graphicData uri="http://schemas.microsoft.com/office/word/2010/wordprocessingShape">
                    <wps:wsp>
                      <wps:cNvCnPr/>
                      <wps:spPr>
                        <a:xfrm>
                          <a:off x="0" y="0"/>
                          <a:ext cx="6065520" cy="286512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C43FB5" id="Connecteur droit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8.05pt" to="480.9pt,2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" strokecolor="#4579b8 [3044]" strokeweight="1pt"/>
            </w:pict>
          </mc:Fallback>
        </mc:AlternateContent>
      </w:r>
    </w:p>
    <w:p w14:paraId="0DC213DD" w14:textId="7348260B" w:rsidR="006D1EBF" w:rsidRDefault="006D1EBF" w:rsidP="006D1EBF">
      <w:pPr>
        <w:spacing w:after="0"/>
        <w:rPr>
          <w:rFonts w:ascii="Arial" w:hAnsi="Arial" w:cs="Arial"/>
          <w:bCs/>
          <w:i/>
        </w:rPr>
      </w:pPr>
    </w:p>
    <w:p w14:paraId="31E87AA5" w14:textId="131B6F81" w:rsidR="006D1EBF" w:rsidRDefault="006D1EBF" w:rsidP="006D1EBF">
      <w:pPr>
        <w:spacing w:after="0"/>
        <w:rPr>
          <w:rFonts w:ascii="Arial" w:hAnsi="Arial" w:cs="Arial"/>
          <w:bCs/>
          <w:i/>
        </w:rPr>
      </w:pPr>
    </w:p>
    <w:p w14:paraId="1E9159B1" w14:textId="77777777" w:rsidR="006D1EBF" w:rsidRDefault="006D1EBF" w:rsidP="006D1EBF">
      <w:pPr>
        <w:spacing w:after="0"/>
        <w:rPr>
          <w:rFonts w:ascii="Arial" w:hAnsi="Arial" w:cs="Arial"/>
          <w:bCs/>
          <w:i/>
        </w:rPr>
      </w:pPr>
    </w:p>
    <w:p w14:paraId="5D68BD68" w14:textId="77777777" w:rsidR="006D1EBF" w:rsidRDefault="006D1EBF" w:rsidP="006D1EBF">
      <w:pPr>
        <w:spacing w:after="0"/>
        <w:rPr>
          <w:rFonts w:ascii="Arial" w:hAnsi="Arial" w:cs="Arial"/>
          <w:bCs/>
          <w:i/>
        </w:rPr>
      </w:pPr>
    </w:p>
    <w:p w14:paraId="3B258EAC" w14:textId="77777777" w:rsidR="006D1EBF" w:rsidRDefault="006D1EBF" w:rsidP="006D1EBF">
      <w:pPr>
        <w:spacing w:after="0"/>
        <w:rPr>
          <w:rFonts w:ascii="Arial" w:hAnsi="Arial" w:cs="Arial"/>
          <w:bCs/>
          <w:i/>
        </w:rPr>
      </w:pPr>
    </w:p>
    <w:p w14:paraId="0262D6C7" w14:textId="77777777" w:rsidR="006D1EBF" w:rsidRDefault="006D1EBF" w:rsidP="006D1EBF">
      <w:pPr>
        <w:spacing w:after="0"/>
        <w:rPr>
          <w:rFonts w:ascii="Arial" w:hAnsi="Arial" w:cs="Arial"/>
          <w:bCs/>
          <w:i/>
        </w:rPr>
      </w:pPr>
    </w:p>
    <w:p w14:paraId="77627DD8" w14:textId="77777777" w:rsidR="006D1EBF" w:rsidRDefault="006D1EBF" w:rsidP="006D1EBF">
      <w:pPr>
        <w:spacing w:after="0"/>
        <w:rPr>
          <w:rFonts w:ascii="Arial" w:hAnsi="Arial" w:cs="Arial"/>
          <w:bCs/>
          <w:i/>
        </w:rPr>
      </w:pPr>
    </w:p>
    <w:p w14:paraId="062AB5DA" w14:textId="77777777" w:rsidR="006D1EBF" w:rsidRPr="006D1EBF" w:rsidRDefault="006D1EBF" w:rsidP="006D1EBF">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b/>
          <w:i/>
        </w:rPr>
      </w:pPr>
      <w:r w:rsidRPr="006D1EBF">
        <w:rPr>
          <w:rFonts w:ascii="Arial" w:hAnsi="Arial" w:cs="Arial"/>
          <w:b/>
          <w:i/>
        </w:rPr>
        <w:t>Espace laissé intentionnellement vide</w:t>
      </w:r>
    </w:p>
    <w:p w14:paraId="3C141E00" w14:textId="77777777" w:rsidR="006D1EBF" w:rsidRDefault="006D1EBF" w:rsidP="006D1EBF">
      <w:pPr>
        <w:spacing w:after="0"/>
        <w:rPr>
          <w:rFonts w:ascii="Arial" w:hAnsi="Arial" w:cs="Arial"/>
          <w:bCs/>
          <w:i/>
        </w:rPr>
      </w:pPr>
    </w:p>
    <w:p w14:paraId="376523A5" w14:textId="76A7D754" w:rsidR="006D1EBF" w:rsidRDefault="006D1EBF" w:rsidP="006D1EBF">
      <w:pPr>
        <w:spacing w:after="0"/>
        <w:rPr>
          <w:rFonts w:ascii="Arial" w:hAnsi="Arial" w:cs="Arial"/>
          <w:bCs/>
          <w:i/>
        </w:rPr>
      </w:pPr>
    </w:p>
    <w:p w14:paraId="1FFCAA9A" w14:textId="1E123C1C" w:rsidR="006D1EBF" w:rsidRDefault="006D1EBF" w:rsidP="006D1EBF">
      <w:pPr>
        <w:spacing w:after="0"/>
        <w:rPr>
          <w:rFonts w:ascii="Arial" w:hAnsi="Arial" w:cs="Arial"/>
          <w:bCs/>
          <w:i/>
        </w:rPr>
      </w:pPr>
    </w:p>
    <w:p w14:paraId="446C7AA4" w14:textId="49304F25" w:rsidR="006D1EBF" w:rsidRDefault="006D1EBF" w:rsidP="006D1EBF">
      <w:pPr>
        <w:spacing w:after="0"/>
        <w:rPr>
          <w:rFonts w:ascii="Arial" w:hAnsi="Arial" w:cs="Arial"/>
          <w:bCs/>
          <w:i/>
        </w:rPr>
      </w:pPr>
    </w:p>
    <w:p w14:paraId="5D592325" w14:textId="77777777" w:rsidR="006D1EBF" w:rsidRDefault="006D1EBF" w:rsidP="006D1EBF">
      <w:pPr>
        <w:spacing w:after="0"/>
        <w:rPr>
          <w:rFonts w:ascii="Arial" w:hAnsi="Arial" w:cs="Arial"/>
          <w:bCs/>
          <w:i/>
        </w:rPr>
      </w:pPr>
    </w:p>
    <w:p w14:paraId="23C4CE68" w14:textId="77777777" w:rsidR="006D1EBF" w:rsidRDefault="006D1EBF" w:rsidP="006D1EBF">
      <w:pPr>
        <w:spacing w:after="0"/>
        <w:rPr>
          <w:rFonts w:ascii="Arial" w:hAnsi="Arial" w:cs="Arial"/>
          <w:bCs/>
          <w:i/>
        </w:rPr>
      </w:pPr>
    </w:p>
    <w:p w14:paraId="689802C3" w14:textId="188E3CF2" w:rsidR="00E43F08" w:rsidRDefault="00E43F08">
      <w:pPr>
        <w:rPr>
          <w:rFonts w:ascii="Arial" w:hAnsi="Arial" w:cs="Arial"/>
          <w:bCs/>
          <w:i/>
        </w:rPr>
      </w:pPr>
      <w:r>
        <w:rPr>
          <w:rFonts w:ascii="Arial" w:hAnsi="Arial" w:cs="Arial"/>
          <w:bCs/>
          <w:i/>
        </w:rPr>
        <w:br w:type="page"/>
      </w:r>
    </w:p>
    <w:p w14:paraId="564B48E5" w14:textId="5D422B30" w:rsidR="00E43F08" w:rsidRPr="00C82697" w:rsidRDefault="00E43F08" w:rsidP="00472969">
      <w:pPr>
        <w:pStyle w:val="Titre1"/>
        <w:ind w:left="567" w:hanging="567"/>
      </w:pPr>
      <w:r>
        <w:lastRenderedPageBreak/>
        <w:t>CONTEXTE</w:t>
      </w:r>
    </w:p>
    <w:p w14:paraId="4EA8B76B" w14:textId="7BA1DD56" w:rsidR="00E43F08" w:rsidRPr="00E43F08" w:rsidRDefault="00E43F08" w:rsidP="00E43F08">
      <w:pPr>
        <w:widowControl w:val="0"/>
        <w:suppressAutoHyphens/>
        <w:autoSpaceDN w:val="0"/>
        <w:spacing w:before="120" w:after="120" w:line="240" w:lineRule="auto"/>
        <w:jc w:val="both"/>
        <w:textAlignment w:val="center"/>
        <w:rPr>
          <w:rFonts w:ascii="Arial" w:eastAsia="Andale Sans UI" w:hAnsi="Arial" w:cs="Tahoma"/>
          <w:kern w:val="3"/>
          <w:lang w:eastAsia="ja-JP" w:bidi="fa-IR"/>
        </w:rPr>
      </w:pPr>
      <w:r w:rsidRPr="00E43F08">
        <w:rPr>
          <w:rFonts w:ascii="Arial" w:eastAsia="Andale Sans UI" w:hAnsi="Arial" w:cs="Tahoma"/>
          <w:kern w:val="3"/>
          <w:lang w:eastAsia="ja-JP" w:bidi="fa-IR"/>
        </w:rPr>
        <w:t>Service interarmées relevant du chef d’état-major des Armées, le Service de l’énergie opérationnelle (SEO</w:t>
      </w:r>
      <w:r w:rsidRPr="00E43F08">
        <w:rPr>
          <w:rFonts w:ascii="Arial" w:eastAsia="Andale Sans UI" w:hAnsi="Arial" w:cs="Tahoma"/>
          <w:kern w:val="3"/>
          <w:vertAlign w:val="superscript"/>
          <w:lang w:eastAsia="ja-JP" w:bidi="fa-IR"/>
        </w:rPr>
        <w:footnoteReference w:id="2"/>
      </w:r>
      <w:r w:rsidRPr="00E43F08">
        <w:rPr>
          <w:rFonts w:ascii="Arial" w:eastAsia="Andale Sans UI" w:hAnsi="Arial" w:cs="Tahoma"/>
          <w:kern w:val="3"/>
          <w:lang w:eastAsia="ja-JP" w:bidi="fa-IR"/>
        </w:rPr>
        <w:t xml:space="preserve">) a pour principales missions la </w:t>
      </w:r>
      <w:r w:rsidRPr="00E43F08">
        <w:rPr>
          <w:rFonts w:ascii="Arial" w:eastAsia="Andale Sans UI" w:hAnsi="Arial" w:cs="Tahoma"/>
          <w:b/>
          <w:kern w:val="3"/>
          <w:lang w:eastAsia="ja-JP" w:bidi="fa-IR"/>
        </w:rPr>
        <w:t>logistique</w:t>
      </w:r>
      <w:r w:rsidRPr="00E43F08">
        <w:rPr>
          <w:rFonts w:ascii="Arial" w:eastAsia="Andale Sans UI" w:hAnsi="Arial" w:cs="Tahoma"/>
          <w:kern w:val="3"/>
          <w:lang w:eastAsia="ja-JP" w:bidi="fa-IR"/>
        </w:rPr>
        <w:t xml:space="preserve"> des produits pétroliers, la </w:t>
      </w:r>
      <w:r w:rsidRPr="00E43F08">
        <w:rPr>
          <w:rFonts w:ascii="Arial" w:eastAsia="Andale Sans UI" w:hAnsi="Arial" w:cs="Tahoma"/>
          <w:b/>
          <w:kern w:val="3"/>
          <w:lang w:eastAsia="ja-JP" w:bidi="fa-IR"/>
        </w:rPr>
        <w:t xml:space="preserve">réalisation </w:t>
      </w:r>
      <w:r w:rsidRPr="00E43F08">
        <w:rPr>
          <w:rFonts w:ascii="Arial" w:eastAsia="Andale Sans UI" w:hAnsi="Arial" w:cs="Tahoma"/>
          <w:kern w:val="3"/>
          <w:lang w:eastAsia="ja-JP" w:bidi="fa-IR"/>
        </w:rPr>
        <w:t>et la</w:t>
      </w:r>
      <w:r w:rsidRPr="00E43F08">
        <w:rPr>
          <w:rFonts w:ascii="Arial" w:eastAsia="Andale Sans UI" w:hAnsi="Arial" w:cs="Tahoma"/>
          <w:b/>
          <w:kern w:val="3"/>
          <w:lang w:eastAsia="ja-JP" w:bidi="fa-IR"/>
        </w:rPr>
        <w:t xml:space="preserve"> maintenance</w:t>
      </w:r>
      <w:r w:rsidRPr="00E43F08">
        <w:rPr>
          <w:rFonts w:ascii="Arial" w:eastAsia="Andale Sans UI" w:hAnsi="Arial" w:cs="Tahoma"/>
          <w:kern w:val="3"/>
          <w:lang w:eastAsia="ja-JP" w:bidi="fa-IR"/>
        </w:rPr>
        <w:t xml:space="preserve"> des matériels pétroliers et infrastructures, en sa qualité de service constructeur pour les installations pétrolières à terre, ainsi que le </w:t>
      </w:r>
      <w:r w:rsidRPr="00E43F08">
        <w:rPr>
          <w:rFonts w:ascii="Arial" w:eastAsia="Andale Sans UI" w:hAnsi="Arial" w:cs="Tahoma"/>
          <w:b/>
          <w:kern w:val="3"/>
          <w:lang w:eastAsia="ja-JP" w:bidi="fa-IR"/>
        </w:rPr>
        <w:t xml:space="preserve">conseil </w:t>
      </w:r>
      <w:r w:rsidRPr="00E43F08">
        <w:rPr>
          <w:rFonts w:ascii="Arial" w:eastAsia="Andale Sans UI" w:hAnsi="Arial" w:cs="Tahoma"/>
          <w:kern w:val="3"/>
          <w:lang w:eastAsia="ja-JP" w:bidi="fa-IR"/>
        </w:rPr>
        <w:t>et l’</w:t>
      </w:r>
      <w:r w:rsidRPr="00E43F08">
        <w:rPr>
          <w:rFonts w:ascii="Arial" w:eastAsia="Andale Sans UI" w:hAnsi="Arial" w:cs="Tahoma"/>
          <w:b/>
          <w:kern w:val="3"/>
          <w:lang w:eastAsia="ja-JP" w:bidi="fa-IR"/>
        </w:rPr>
        <w:t>expertise</w:t>
      </w:r>
      <w:r w:rsidRPr="00E43F08">
        <w:rPr>
          <w:rFonts w:ascii="Arial" w:eastAsia="Andale Sans UI" w:hAnsi="Arial" w:cs="Tahoma"/>
          <w:kern w:val="3"/>
          <w:lang w:eastAsia="ja-JP" w:bidi="fa-IR"/>
        </w:rPr>
        <w:t xml:space="preserve"> </w:t>
      </w:r>
      <w:r w:rsidR="00341031" w:rsidRPr="00E43F08">
        <w:rPr>
          <w:rFonts w:ascii="Arial" w:eastAsia="Andale Sans UI" w:hAnsi="Arial" w:cs="Tahoma"/>
          <w:kern w:val="3"/>
          <w:lang w:eastAsia="ja-JP" w:bidi="fa-IR"/>
        </w:rPr>
        <w:t>pétroli</w:t>
      </w:r>
      <w:r w:rsidR="00341031">
        <w:rPr>
          <w:rFonts w:ascii="Arial" w:eastAsia="Andale Sans UI" w:hAnsi="Arial" w:cs="Tahoma"/>
          <w:kern w:val="3"/>
          <w:lang w:eastAsia="ja-JP" w:bidi="fa-IR"/>
        </w:rPr>
        <w:t>ers</w:t>
      </w:r>
      <w:r w:rsidR="00341031" w:rsidRPr="00E43F08">
        <w:rPr>
          <w:rFonts w:ascii="Arial" w:eastAsia="Andale Sans UI" w:hAnsi="Arial" w:cs="Tahoma"/>
          <w:kern w:val="3"/>
          <w:lang w:eastAsia="ja-JP" w:bidi="fa-IR"/>
        </w:rPr>
        <w:t xml:space="preserve"> </w:t>
      </w:r>
      <w:r w:rsidRPr="00E43F08">
        <w:rPr>
          <w:rFonts w:ascii="Arial" w:eastAsia="Andale Sans UI" w:hAnsi="Arial" w:cs="Tahoma"/>
          <w:kern w:val="3"/>
          <w:lang w:eastAsia="ja-JP" w:bidi="fa-IR"/>
        </w:rPr>
        <w:t>au profit de l’ensemble des armées et des autres clients sur le territoire national, au sein des forces de souveraineté et pré-positionnées, ainsi que sur les théâtres d’opérations.</w:t>
      </w:r>
    </w:p>
    <w:p w14:paraId="39916DD2" w14:textId="525CC8FC" w:rsidR="00E43F08" w:rsidRPr="00E43F08" w:rsidRDefault="00E43F08" w:rsidP="00472969">
      <w:pPr>
        <w:widowControl w:val="0"/>
        <w:suppressAutoHyphens/>
        <w:autoSpaceDN w:val="0"/>
        <w:spacing w:before="120" w:after="0" w:line="240" w:lineRule="auto"/>
        <w:jc w:val="both"/>
        <w:textAlignment w:val="center"/>
        <w:rPr>
          <w:rFonts w:ascii="Arial" w:eastAsia="Andale Sans UI" w:hAnsi="Arial" w:cs="Tahoma"/>
          <w:kern w:val="3"/>
          <w:lang w:eastAsia="ja-JP" w:bidi="fa-IR"/>
        </w:rPr>
      </w:pPr>
      <w:r w:rsidRPr="00E43F08">
        <w:rPr>
          <w:rFonts w:ascii="Arial" w:eastAsia="Andale Sans UI" w:hAnsi="Arial" w:cs="Tahoma"/>
          <w:kern w:val="3"/>
          <w:lang w:eastAsia="ja-JP" w:bidi="fa-IR"/>
        </w:rPr>
        <w:t xml:space="preserve">Les attributions réglementaires du SEO sont fixées par les articles </w:t>
      </w:r>
      <w:hyperlink r:id="rId16" w:history="1">
        <w:r w:rsidRPr="00E43F08">
          <w:rPr>
            <w:rFonts w:ascii="Arial" w:eastAsia="Andale Sans UI" w:hAnsi="Arial" w:cs="Tahoma"/>
            <w:color w:val="0000FF"/>
            <w:kern w:val="3"/>
            <w:u w:val="single"/>
            <w:lang w:eastAsia="ja-JP" w:bidi="fa-IR"/>
          </w:rPr>
          <w:t>R.3241-26</w:t>
        </w:r>
      </w:hyperlink>
      <w:r w:rsidRPr="00E43F08">
        <w:rPr>
          <w:rFonts w:ascii="Arial" w:eastAsia="Andale Sans UI" w:hAnsi="Arial" w:cs="Tahoma"/>
          <w:kern w:val="3"/>
          <w:lang w:eastAsia="ja-JP" w:bidi="fa-IR"/>
        </w:rPr>
        <w:t xml:space="preserve"> à </w:t>
      </w:r>
      <w:hyperlink r:id="rId17" w:history="1">
        <w:r w:rsidRPr="00E43F08">
          <w:rPr>
            <w:rFonts w:ascii="Arial" w:eastAsia="Andale Sans UI" w:hAnsi="Arial" w:cs="Tahoma"/>
            <w:color w:val="0000FF"/>
            <w:kern w:val="3"/>
            <w:u w:val="single"/>
            <w:lang w:eastAsia="ja-JP" w:bidi="fa-IR"/>
          </w:rPr>
          <w:t>R.3241-31</w:t>
        </w:r>
      </w:hyperlink>
      <w:r w:rsidRPr="00E43F08">
        <w:rPr>
          <w:rFonts w:ascii="Arial" w:eastAsia="Andale Sans UI" w:hAnsi="Arial" w:cs="Tahoma"/>
          <w:color w:val="0000FF"/>
          <w:kern w:val="3"/>
          <w:lang w:eastAsia="ja-JP" w:bidi="fa-IR"/>
        </w:rPr>
        <w:t xml:space="preserve"> </w:t>
      </w:r>
      <w:r w:rsidRPr="00E43F08">
        <w:rPr>
          <w:rFonts w:ascii="Arial" w:eastAsia="Andale Sans UI" w:hAnsi="Arial" w:cs="Tahoma"/>
          <w:kern w:val="3"/>
          <w:lang w:eastAsia="ja-JP" w:bidi="fa-IR"/>
        </w:rPr>
        <w:t xml:space="preserve">du Code de la Défense. Elles recouvrent </w:t>
      </w:r>
      <w:r w:rsidR="00341031">
        <w:rPr>
          <w:rFonts w:ascii="Arial" w:eastAsia="Andale Sans UI" w:hAnsi="Arial" w:cs="Tahoma"/>
          <w:kern w:val="3"/>
          <w:lang w:eastAsia="ja-JP" w:bidi="fa-IR"/>
        </w:rPr>
        <w:t>trois</w:t>
      </w:r>
      <w:r w:rsidR="00341031" w:rsidRPr="00E43F08">
        <w:rPr>
          <w:rFonts w:ascii="Arial" w:eastAsia="Andale Sans UI" w:hAnsi="Arial" w:cs="Tahoma"/>
          <w:kern w:val="3"/>
          <w:lang w:eastAsia="ja-JP" w:bidi="fa-IR"/>
        </w:rPr>
        <w:t xml:space="preserve"> </w:t>
      </w:r>
      <w:r w:rsidRPr="00E43F08">
        <w:rPr>
          <w:rFonts w:ascii="Arial" w:eastAsia="Andale Sans UI" w:hAnsi="Arial" w:cs="Tahoma"/>
          <w:kern w:val="3"/>
          <w:lang w:eastAsia="ja-JP" w:bidi="fa-IR"/>
        </w:rPr>
        <w:t>domaines complémentaires donnant une grande cohérence au soutien pétrolier interarmées et opérationnel :</w:t>
      </w:r>
    </w:p>
    <w:p w14:paraId="1B2EE4FD" w14:textId="4AB04EE7" w:rsidR="00E43F08" w:rsidRPr="00B61420" w:rsidRDefault="00E43F08" w:rsidP="00472969">
      <w:pPr>
        <w:pStyle w:val="Paragraphedeliste"/>
        <w:widowControl w:val="0"/>
        <w:numPr>
          <w:ilvl w:val="0"/>
          <w:numId w:val="25"/>
        </w:numPr>
        <w:suppressAutoHyphens/>
        <w:autoSpaceDN w:val="0"/>
        <w:spacing w:before="60" w:after="0" w:line="240" w:lineRule="auto"/>
        <w:ind w:left="284" w:hanging="284"/>
        <w:contextualSpacing w:val="0"/>
        <w:jc w:val="both"/>
        <w:textAlignment w:val="center"/>
        <w:rPr>
          <w:rFonts w:ascii="Arial" w:eastAsia="Andale Sans UI" w:hAnsi="Arial" w:cs="Tahoma"/>
          <w:kern w:val="3"/>
          <w:lang w:eastAsia="ja-JP" w:bidi="fa-IR"/>
        </w:rPr>
      </w:pPr>
      <w:proofErr w:type="gramStart"/>
      <w:r w:rsidRPr="00B61420">
        <w:rPr>
          <w:rFonts w:ascii="Arial" w:eastAsia="Andale Sans UI" w:hAnsi="Arial" w:cs="Tahoma"/>
          <w:b/>
          <w:kern w:val="3"/>
          <w:lang w:eastAsia="ja-JP" w:bidi="fa-IR"/>
        </w:rPr>
        <w:t>énergie</w:t>
      </w:r>
      <w:proofErr w:type="gramEnd"/>
      <w:r w:rsidRPr="00B61420">
        <w:rPr>
          <w:rFonts w:ascii="Arial" w:eastAsia="Andale Sans UI" w:hAnsi="Arial" w:cs="Tahoma"/>
          <w:kern w:val="3"/>
          <w:lang w:eastAsia="ja-JP" w:bidi="fa-IR"/>
        </w:rPr>
        <w:t>, en particulier de la mobilité ;</w:t>
      </w:r>
    </w:p>
    <w:p w14:paraId="71136D43" w14:textId="62DA3529" w:rsidR="00E43F08" w:rsidRPr="00B61420" w:rsidRDefault="00E43F08" w:rsidP="00472969">
      <w:pPr>
        <w:pStyle w:val="Paragraphedeliste"/>
        <w:widowControl w:val="0"/>
        <w:numPr>
          <w:ilvl w:val="0"/>
          <w:numId w:val="25"/>
        </w:numPr>
        <w:suppressAutoHyphens/>
        <w:autoSpaceDN w:val="0"/>
        <w:spacing w:before="60" w:after="0" w:line="240" w:lineRule="auto"/>
        <w:ind w:left="284" w:hanging="284"/>
        <w:contextualSpacing w:val="0"/>
        <w:jc w:val="both"/>
        <w:textAlignment w:val="center"/>
        <w:rPr>
          <w:rFonts w:ascii="Arial" w:eastAsia="Andale Sans UI" w:hAnsi="Arial" w:cs="Tahoma"/>
          <w:kern w:val="3"/>
          <w:lang w:eastAsia="ja-JP" w:bidi="fa-IR"/>
        </w:rPr>
      </w:pPr>
      <w:proofErr w:type="gramStart"/>
      <w:r w:rsidRPr="00B61420">
        <w:rPr>
          <w:rFonts w:ascii="Arial" w:eastAsia="Andale Sans UI" w:hAnsi="Arial" w:cs="Tahoma"/>
          <w:b/>
          <w:kern w:val="3"/>
          <w:lang w:eastAsia="ja-JP" w:bidi="fa-IR"/>
        </w:rPr>
        <w:t>soutien</w:t>
      </w:r>
      <w:proofErr w:type="gramEnd"/>
      <w:r w:rsidRPr="00B61420">
        <w:rPr>
          <w:rFonts w:ascii="Arial" w:eastAsia="Andale Sans UI" w:hAnsi="Arial" w:cs="Tahoma"/>
          <w:kern w:val="3"/>
          <w:lang w:eastAsia="ja-JP" w:bidi="fa-IR"/>
        </w:rPr>
        <w:t xml:space="preserve"> des forces armées ;</w:t>
      </w:r>
    </w:p>
    <w:p w14:paraId="11539BC1" w14:textId="2A763FB7" w:rsidR="00E43F08" w:rsidRPr="00B61420" w:rsidRDefault="00E43F08" w:rsidP="00472969">
      <w:pPr>
        <w:pStyle w:val="Paragraphedeliste"/>
        <w:widowControl w:val="0"/>
        <w:numPr>
          <w:ilvl w:val="0"/>
          <w:numId w:val="25"/>
        </w:numPr>
        <w:suppressAutoHyphens/>
        <w:autoSpaceDN w:val="0"/>
        <w:spacing w:before="60" w:after="0" w:line="240" w:lineRule="auto"/>
        <w:ind w:left="284" w:hanging="284"/>
        <w:contextualSpacing w:val="0"/>
        <w:jc w:val="both"/>
        <w:textAlignment w:val="center"/>
        <w:rPr>
          <w:rFonts w:ascii="Arial" w:eastAsia="Andale Sans UI" w:hAnsi="Arial" w:cs="Tahoma"/>
          <w:kern w:val="3"/>
          <w:lang w:eastAsia="ja-JP" w:bidi="fa-IR"/>
        </w:rPr>
      </w:pPr>
      <w:proofErr w:type="gramStart"/>
      <w:r w:rsidRPr="00B61420">
        <w:rPr>
          <w:rFonts w:ascii="Arial" w:eastAsia="Andale Sans UI" w:hAnsi="Arial" w:cs="Tahoma"/>
          <w:b/>
          <w:kern w:val="3"/>
          <w:lang w:eastAsia="ja-JP" w:bidi="fa-IR"/>
        </w:rPr>
        <w:t>expertise</w:t>
      </w:r>
      <w:proofErr w:type="gramEnd"/>
      <w:r w:rsidRPr="00B61420">
        <w:rPr>
          <w:rFonts w:ascii="Arial" w:eastAsia="Andale Sans UI" w:hAnsi="Arial" w:cs="Tahoma"/>
          <w:b/>
          <w:kern w:val="3"/>
          <w:lang w:eastAsia="ja-JP" w:bidi="fa-IR"/>
        </w:rPr>
        <w:t>.</w:t>
      </w:r>
    </w:p>
    <w:p w14:paraId="4F8AEAB1" w14:textId="77777777" w:rsidR="00E43F08" w:rsidRPr="00E43F08" w:rsidRDefault="00E43F08" w:rsidP="00E43F08">
      <w:pPr>
        <w:widowControl w:val="0"/>
        <w:suppressAutoHyphens/>
        <w:autoSpaceDN w:val="0"/>
        <w:spacing w:before="120" w:after="120" w:line="240" w:lineRule="auto"/>
        <w:jc w:val="both"/>
        <w:textAlignment w:val="center"/>
        <w:rPr>
          <w:rFonts w:ascii="Arial" w:eastAsia="Andale Sans UI" w:hAnsi="Arial" w:cs="Tahoma"/>
          <w:kern w:val="3"/>
          <w:lang w:eastAsia="ja-JP" w:bidi="fa-IR"/>
        </w:rPr>
      </w:pPr>
      <w:r w:rsidRPr="00E43F08">
        <w:rPr>
          <w:rFonts w:ascii="Arial" w:eastAsia="Andale Sans UI" w:hAnsi="Arial" w:cs="Tahoma"/>
          <w:kern w:val="3"/>
          <w:lang w:eastAsia="ja-JP" w:bidi="fa-IR"/>
        </w:rPr>
        <w:t xml:space="preserve">Le centre de soutien technique et administratif (CSTA) procède, entre autres attributions, à la </w:t>
      </w:r>
      <w:r w:rsidRPr="00E43F08">
        <w:rPr>
          <w:rFonts w:ascii="Arial" w:eastAsia="Andale Sans UI" w:hAnsi="Arial" w:cs="Tahoma"/>
          <w:b/>
          <w:kern w:val="3"/>
          <w:lang w:eastAsia="ja-JP" w:bidi="fa-IR"/>
        </w:rPr>
        <w:t>maitrise d’ouvrage</w:t>
      </w:r>
      <w:r w:rsidRPr="00E43F08">
        <w:rPr>
          <w:rFonts w:ascii="Arial" w:eastAsia="Andale Sans UI" w:hAnsi="Arial" w:cs="Tahoma"/>
          <w:kern w:val="3"/>
          <w:lang w:eastAsia="ja-JP" w:bidi="fa-IR"/>
        </w:rPr>
        <w:t xml:space="preserve"> et à la </w:t>
      </w:r>
      <w:r w:rsidRPr="00E43F08">
        <w:rPr>
          <w:rFonts w:ascii="Arial" w:eastAsia="Andale Sans UI" w:hAnsi="Arial" w:cs="Tahoma"/>
          <w:b/>
          <w:kern w:val="3"/>
          <w:lang w:eastAsia="ja-JP" w:bidi="fa-IR"/>
        </w:rPr>
        <w:t>maitrise d’œuvre</w:t>
      </w:r>
      <w:r w:rsidRPr="00E43F08">
        <w:rPr>
          <w:rFonts w:ascii="Arial" w:eastAsia="Andale Sans UI" w:hAnsi="Arial" w:cs="Tahoma"/>
          <w:kern w:val="3"/>
          <w:lang w:eastAsia="ja-JP" w:bidi="fa-IR"/>
        </w:rPr>
        <w:t xml:space="preserve"> s’adressant à la construction des infrastructures pétrolières spécialisées ainsi qu’à la </w:t>
      </w:r>
      <w:r w:rsidRPr="00E43F08">
        <w:rPr>
          <w:rFonts w:ascii="Arial" w:eastAsia="Andale Sans UI" w:hAnsi="Arial" w:cs="Tahoma"/>
          <w:b/>
          <w:kern w:val="3"/>
          <w:lang w:eastAsia="ja-JP" w:bidi="fa-IR"/>
        </w:rPr>
        <w:t>gestion environnementale</w:t>
      </w:r>
      <w:r w:rsidRPr="00E43F08">
        <w:rPr>
          <w:rFonts w:ascii="Arial" w:eastAsia="Andale Sans UI" w:hAnsi="Arial" w:cs="Tahoma"/>
          <w:kern w:val="3"/>
          <w:lang w:eastAsia="ja-JP" w:bidi="fa-IR"/>
        </w:rPr>
        <w:t xml:space="preserve"> afférente.</w:t>
      </w:r>
    </w:p>
    <w:p w14:paraId="0EFA71DA" w14:textId="088EB4E9" w:rsidR="00E95AB9" w:rsidRPr="00B13FD6" w:rsidRDefault="00341031" w:rsidP="002F792B">
      <w:pPr>
        <w:widowControl w:val="0"/>
        <w:tabs>
          <w:tab w:val="left" w:pos="4536"/>
          <w:tab w:val="left" w:pos="7938"/>
          <w:tab w:val="right" w:pos="9923"/>
        </w:tabs>
        <w:autoSpaceDE w:val="0"/>
        <w:autoSpaceDN w:val="0"/>
        <w:adjustRightInd w:val="0"/>
        <w:spacing w:before="240" w:after="0" w:line="240" w:lineRule="auto"/>
        <w:jc w:val="both"/>
        <w:rPr>
          <w:rFonts w:ascii="Arial" w:hAnsi="Arial" w:cs="Arial"/>
          <w:b/>
          <w:bCs/>
        </w:rPr>
      </w:pPr>
      <w:r>
        <w:rPr>
          <w:rFonts w:ascii="Arial" w:hAnsi="Arial" w:cs="Arial"/>
        </w:rPr>
        <w:t xml:space="preserve">Dans le cadre </w:t>
      </w:r>
      <w:r w:rsidR="009B47CF">
        <w:rPr>
          <w:rFonts w:ascii="Arial" w:hAnsi="Arial" w:cs="Arial"/>
        </w:rPr>
        <w:t>des</w:t>
      </w:r>
      <w:r>
        <w:rPr>
          <w:rFonts w:ascii="Arial" w:hAnsi="Arial" w:cs="Arial"/>
        </w:rPr>
        <w:t xml:space="preserve"> travaux </w:t>
      </w:r>
      <w:r w:rsidR="009B47CF">
        <w:rPr>
          <w:rFonts w:ascii="Arial" w:hAnsi="Arial" w:cs="Arial"/>
        </w:rPr>
        <w:t xml:space="preserve">liés à </w:t>
      </w:r>
      <w:r w:rsidR="002F792B">
        <w:rPr>
          <w:rFonts w:ascii="Arial" w:hAnsi="Arial" w:cs="Arial"/>
        </w:rPr>
        <w:t>la m</w:t>
      </w:r>
      <w:r w:rsidR="002F792B" w:rsidRPr="002F792B">
        <w:rPr>
          <w:rFonts w:ascii="Arial" w:hAnsi="Arial" w:cs="Arial"/>
        </w:rPr>
        <w:t>odernisation des infrastructures pétrolières spécialisées (IPS) du dépôt essences air (DEA)</w:t>
      </w:r>
      <w:r w:rsidR="002F792B">
        <w:rPr>
          <w:rFonts w:ascii="Arial" w:hAnsi="Arial" w:cs="Arial"/>
        </w:rPr>
        <w:t xml:space="preserve"> </w:t>
      </w:r>
      <w:r w:rsidR="002F792B" w:rsidRPr="002F792B">
        <w:rPr>
          <w:rFonts w:ascii="Arial" w:hAnsi="Arial" w:cs="Arial"/>
        </w:rPr>
        <w:t>de SOLENZARA</w:t>
      </w:r>
      <w:r w:rsidR="009B47CF">
        <w:rPr>
          <w:rFonts w:ascii="Arial" w:hAnsi="Arial" w:cs="Arial"/>
        </w:rPr>
        <w:t xml:space="preserve">, </w:t>
      </w:r>
      <w:r w:rsidR="00A045A9" w:rsidRPr="004F2CD5">
        <w:rPr>
          <w:rFonts w:ascii="Arial" w:hAnsi="Arial" w:cs="Arial"/>
        </w:rPr>
        <w:t xml:space="preserve">les </w:t>
      </w:r>
      <w:r w:rsidR="00A045A9" w:rsidRPr="004F2CD5">
        <w:rPr>
          <w:rFonts w:ascii="Arial" w:hAnsi="Arial" w:cs="Arial"/>
          <w:b/>
          <w:bCs/>
        </w:rPr>
        <w:t>Parties</w:t>
      </w:r>
      <w:r w:rsidR="00A045A9" w:rsidRPr="004F2CD5">
        <w:rPr>
          <w:rFonts w:ascii="Arial" w:hAnsi="Arial" w:cs="Arial"/>
        </w:rPr>
        <w:t xml:space="preserve"> souhaitent protéger les </w:t>
      </w:r>
      <w:r w:rsidR="00A045A9" w:rsidRPr="004F2CD5">
        <w:rPr>
          <w:rFonts w:ascii="Arial" w:hAnsi="Arial" w:cs="Arial"/>
          <w:b/>
          <w:bCs/>
        </w:rPr>
        <w:t>Informations Confidentielles</w:t>
      </w:r>
      <w:r w:rsidR="00A045A9" w:rsidRPr="004F2CD5">
        <w:rPr>
          <w:rFonts w:ascii="Arial" w:hAnsi="Arial" w:cs="Arial"/>
        </w:rPr>
        <w:t xml:space="preserve"> dont la communication serait nécessaire. </w:t>
      </w:r>
    </w:p>
    <w:p w14:paraId="0EFA71DE" w14:textId="5F15CE09" w:rsidR="00E95AB9" w:rsidRPr="00E43F08" w:rsidRDefault="00341031" w:rsidP="00E43F08">
      <w:pPr>
        <w:pStyle w:val="Titre1"/>
        <w:ind w:left="360" w:hanging="360"/>
      </w:pPr>
      <w:r w:rsidRPr="00E43F08">
        <w:t>D</w:t>
      </w:r>
      <w:r>
        <w:t>É</w:t>
      </w:r>
      <w:r w:rsidRPr="00E43F08">
        <w:t>finitions</w:t>
      </w:r>
    </w:p>
    <w:p w14:paraId="44506675" w14:textId="55BBDE32" w:rsidR="003C33E5" w:rsidRDefault="00E95AB9" w:rsidP="00681E95">
      <w:pPr>
        <w:widowControl w:val="0"/>
        <w:tabs>
          <w:tab w:val="left" w:pos="0"/>
        </w:tabs>
        <w:autoSpaceDE w:val="0"/>
        <w:autoSpaceDN w:val="0"/>
        <w:adjustRightInd w:val="0"/>
        <w:spacing w:before="120" w:after="0" w:line="240" w:lineRule="auto"/>
        <w:jc w:val="both"/>
        <w:rPr>
          <w:rFonts w:ascii="Arial" w:hAnsi="Arial" w:cs="Arial"/>
        </w:rPr>
      </w:pPr>
      <w:r w:rsidRPr="00B13FD6">
        <w:rPr>
          <w:rFonts w:ascii="Arial" w:hAnsi="Arial" w:cs="Arial"/>
          <w:b/>
          <w:bCs/>
        </w:rPr>
        <w:t>Accord</w:t>
      </w:r>
      <w:r w:rsidRPr="00B13FD6">
        <w:rPr>
          <w:rFonts w:ascii="Arial" w:hAnsi="Arial" w:cs="Arial"/>
        </w:rPr>
        <w:t> : ce terme désigne le pr</w:t>
      </w:r>
      <w:r w:rsidR="003C33E5">
        <w:rPr>
          <w:rFonts w:ascii="Arial" w:hAnsi="Arial" w:cs="Arial"/>
        </w:rPr>
        <w:t>ésent accord de confidentialité</w:t>
      </w:r>
      <w:r w:rsidR="009B47CF">
        <w:rPr>
          <w:rFonts w:ascii="Arial" w:hAnsi="Arial" w:cs="Arial"/>
        </w:rPr>
        <w:t>.</w:t>
      </w:r>
    </w:p>
    <w:p w14:paraId="0EFA71E1" w14:textId="50562E1C" w:rsidR="00880481" w:rsidRDefault="00E95AB9" w:rsidP="00B61420">
      <w:pPr>
        <w:widowControl w:val="0"/>
        <w:tabs>
          <w:tab w:val="left" w:pos="0"/>
        </w:tabs>
        <w:autoSpaceDE w:val="0"/>
        <w:autoSpaceDN w:val="0"/>
        <w:adjustRightInd w:val="0"/>
        <w:spacing w:beforeLines="57" w:before="136" w:after="0" w:line="240" w:lineRule="auto"/>
        <w:jc w:val="both"/>
        <w:rPr>
          <w:rFonts w:ascii="Arial" w:hAnsi="Arial" w:cs="Arial"/>
        </w:rPr>
      </w:pPr>
      <w:r w:rsidRPr="003C33E5">
        <w:rPr>
          <w:rFonts w:ascii="Arial" w:hAnsi="Arial" w:cs="Arial"/>
          <w:b/>
          <w:bCs/>
        </w:rPr>
        <w:t>Informations Confidentielles</w:t>
      </w:r>
      <w:r w:rsidRPr="003C33E5">
        <w:rPr>
          <w:rFonts w:ascii="Arial" w:hAnsi="Arial" w:cs="Arial"/>
        </w:rPr>
        <w:t> : cette expression désigne les informations de toute nature, échangées par tous moyens pendant la durée de l’</w:t>
      </w:r>
      <w:r w:rsidRPr="003C33E5">
        <w:rPr>
          <w:rFonts w:ascii="Arial" w:hAnsi="Arial" w:cs="Arial"/>
          <w:b/>
          <w:bCs/>
        </w:rPr>
        <w:t>Accord</w:t>
      </w:r>
      <w:r w:rsidRPr="003C33E5">
        <w:rPr>
          <w:rFonts w:ascii="Arial" w:hAnsi="Arial" w:cs="Arial"/>
        </w:rPr>
        <w:t xml:space="preserve"> entre les </w:t>
      </w:r>
      <w:r w:rsidRPr="003C33E5">
        <w:rPr>
          <w:rFonts w:ascii="Arial" w:hAnsi="Arial" w:cs="Arial"/>
          <w:b/>
          <w:bCs/>
        </w:rPr>
        <w:t>Parties</w:t>
      </w:r>
      <w:r w:rsidR="00880481" w:rsidRPr="003C33E5">
        <w:rPr>
          <w:rFonts w:ascii="Arial" w:hAnsi="Arial" w:cs="Arial"/>
        </w:rPr>
        <w:t>.</w:t>
      </w:r>
    </w:p>
    <w:p w14:paraId="76E8AF9F" w14:textId="36139F20" w:rsidR="00E43F08" w:rsidRDefault="003C33E5" w:rsidP="00B61420">
      <w:pPr>
        <w:widowControl w:val="0"/>
        <w:tabs>
          <w:tab w:val="left" w:pos="0"/>
        </w:tabs>
        <w:autoSpaceDE w:val="0"/>
        <w:autoSpaceDN w:val="0"/>
        <w:adjustRightInd w:val="0"/>
        <w:spacing w:beforeLines="57" w:before="136" w:after="0" w:line="240" w:lineRule="auto"/>
        <w:jc w:val="both"/>
        <w:rPr>
          <w:rFonts w:ascii="Arial" w:hAnsi="Arial" w:cs="Arial"/>
        </w:rPr>
      </w:pPr>
      <w:r>
        <w:rPr>
          <w:rFonts w:ascii="Arial" w:hAnsi="Arial" w:cs="Arial"/>
          <w:b/>
          <w:bCs/>
        </w:rPr>
        <w:t>Parties</w:t>
      </w:r>
      <w:r w:rsidR="00E43F08">
        <w:rPr>
          <w:rFonts w:ascii="Arial" w:hAnsi="Arial" w:cs="Arial"/>
        </w:rPr>
        <w:t> : ce terme désigne</w:t>
      </w:r>
      <w:r w:rsidR="009B47CF">
        <w:rPr>
          <w:rFonts w:ascii="Arial" w:hAnsi="Arial" w:cs="Arial"/>
        </w:rPr>
        <w:t> :</w:t>
      </w:r>
    </w:p>
    <w:p w14:paraId="16F4F44B" w14:textId="48C472F5" w:rsidR="00E43F08" w:rsidRPr="00196AA9" w:rsidRDefault="0087614B" w:rsidP="00B61420">
      <w:pPr>
        <w:pStyle w:val="Paragraphedeliste"/>
        <w:numPr>
          <w:ilvl w:val="0"/>
          <w:numId w:val="21"/>
        </w:numPr>
        <w:tabs>
          <w:tab w:val="left" w:pos="851"/>
        </w:tabs>
        <w:spacing w:before="120" w:after="0"/>
        <w:ind w:left="714" w:hanging="288"/>
        <w:jc w:val="both"/>
        <w:rPr>
          <w:rFonts w:ascii="Arial" w:hAnsi="Arial" w:cs="Arial"/>
          <w:b/>
          <w:bCs/>
        </w:rPr>
      </w:pPr>
      <w:proofErr w:type="gramStart"/>
      <w:r w:rsidRPr="00196AA9">
        <w:rPr>
          <w:rFonts w:ascii="Arial" w:hAnsi="Arial" w:cs="Arial"/>
          <w:b/>
          <w:bCs/>
        </w:rPr>
        <w:t>l</w:t>
      </w:r>
      <w:r w:rsidR="00C130F5" w:rsidRPr="00196AA9">
        <w:rPr>
          <w:rFonts w:ascii="Arial" w:hAnsi="Arial" w:cs="Arial"/>
          <w:b/>
          <w:bCs/>
        </w:rPr>
        <w:t>e</w:t>
      </w:r>
      <w:proofErr w:type="gramEnd"/>
      <w:r w:rsidR="00C130F5" w:rsidRPr="00196AA9">
        <w:rPr>
          <w:rFonts w:ascii="Arial" w:hAnsi="Arial" w:cs="Arial"/>
          <w:b/>
          <w:bCs/>
        </w:rPr>
        <w:t xml:space="preserve"> CSTA</w:t>
      </w:r>
      <w:r w:rsidR="00CD6B3B" w:rsidRPr="00196AA9">
        <w:rPr>
          <w:rFonts w:ascii="Arial" w:hAnsi="Arial" w:cs="Arial"/>
          <w:b/>
          <w:bCs/>
        </w:rPr>
        <w:t xml:space="preserve"> en qualité de</w:t>
      </w:r>
      <w:r w:rsidRPr="00196AA9">
        <w:rPr>
          <w:rFonts w:ascii="Arial" w:hAnsi="Arial" w:cs="Arial"/>
          <w:b/>
          <w:bCs/>
        </w:rPr>
        <w:t xml:space="preserve"> </w:t>
      </w:r>
      <w:r w:rsidR="002F792B">
        <w:rPr>
          <w:rFonts w:ascii="Arial" w:hAnsi="Arial" w:cs="Arial"/>
          <w:b/>
          <w:bCs/>
        </w:rPr>
        <w:t>RPA / RMO</w:t>
      </w:r>
      <w:r w:rsidR="00CD6B3B" w:rsidRPr="00196AA9">
        <w:rPr>
          <w:rFonts w:ascii="Arial" w:hAnsi="Arial" w:cs="Arial"/>
          <w:b/>
          <w:bCs/>
        </w:rPr>
        <w:t xml:space="preserve"> </w:t>
      </w:r>
    </w:p>
    <w:p w14:paraId="64EDE58E" w14:textId="0C946BDA" w:rsidR="00E43F08" w:rsidRDefault="00E43F08"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roofErr w:type="gramStart"/>
      <w:r>
        <w:rPr>
          <w:rFonts w:ascii="Arial" w:hAnsi="Arial" w:cs="Arial"/>
        </w:rPr>
        <w:t>e</w:t>
      </w:r>
      <w:r w:rsidR="00E95AB9" w:rsidRPr="003C33E5">
        <w:rPr>
          <w:rFonts w:ascii="Arial" w:hAnsi="Arial" w:cs="Arial"/>
        </w:rPr>
        <w:t>t</w:t>
      </w:r>
      <w:proofErr w:type="gramEnd"/>
    </w:p>
    <w:p w14:paraId="4B139D8D" w14:textId="46FE4F8B" w:rsidR="00196AA9" w:rsidRPr="00196AA9" w:rsidRDefault="00196AA9" w:rsidP="00B61420">
      <w:pPr>
        <w:pStyle w:val="Paragraphedeliste"/>
        <w:numPr>
          <w:ilvl w:val="0"/>
          <w:numId w:val="21"/>
        </w:numPr>
        <w:tabs>
          <w:tab w:val="left" w:pos="851"/>
        </w:tabs>
        <w:spacing w:before="120" w:after="0"/>
        <w:ind w:left="714" w:hanging="288"/>
        <w:jc w:val="both"/>
        <w:rPr>
          <w:rFonts w:ascii="Arial" w:hAnsi="Arial" w:cs="Arial"/>
          <w:color w:val="A6A6A6"/>
        </w:rPr>
      </w:pPr>
      <w:proofErr w:type="gramStart"/>
      <w:r>
        <w:rPr>
          <w:rFonts w:ascii="Arial" w:hAnsi="Arial" w:cs="Arial"/>
          <w:b/>
          <w:bCs/>
        </w:rPr>
        <w:t>l</w:t>
      </w:r>
      <w:r w:rsidRPr="00196AA9">
        <w:rPr>
          <w:rFonts w:ascii="Arial" w:hAnsi="Arial" w:cs="Arial"/>
          <w:b/>
          <w:bCs/>
        </w:rPr>
        <w:t>e</w:t>
      </w:r>
      <w:proofErr w:type="gramEnd"/>
      <w:r w:rsidRPr="00196AA9">
        <w:rPr>
          <w:rFonts w:ascii="Arial" w:hAnsi="Arial" w:cs="Arial"/>
          <w:b/>
          <w:bCs/>
        </w:rPr>
        <w:t xml:space="preserve"> candidat - soumissionnaire se présentant individuellement ou en qualité de mandataire du groupement comportant les opérateurs économiques </w:t>
      </w:r>
      <w:r w:rsidRPr="00196AA9">
        <w:rPr>
          <w:rFonts w:ascii="Arial" w:hAnsi="Arial" w:cs="Arial"/>
          <w:color w:val="A6A6A6"/>
        </w:rPr>
        <w:t>Cotraitant X, Cotraitant Y, Cotraitant Z.</w:t>
      </w:r>
      <w:r>
        <w:rPr>
          <w:rFonts w:ascii="Arial" w:hAnsi="Arial" w:cs="Arial"/>
          <w:color w:val="A6A6A6"/>
        </w:rPr>
        <w:t xml:space="preserve"> </w:t>
      </w:r>
      <w:r w:rsidRPr="00196AA9">
        <w:rPr>
          <w:rFonts w:ascii="Arial" w:hAnsi="Arial" w:cs="Arial"/>
          <w:bCs/>
          <w:i/>
          <w:sz w:val="18"/>
          <w:szCs w:val="18"/>
        </w:rPr>
        <w:t>(Ajouter des références</w:t>
      </w:r>
      <w:r w:rsidRPr="00196AA9">
        <w:rPr>
          <w:sz w:val="18"/>
          <w:szCs w:val="18"/>
        </w:rPr>
        <w:t xml:space="preserve"> </w:t>
      </w:r>
      <w:r w:rsidRPr="00196AA9">
        <w:rPr>
          <w:rFonts w:ascii="Arial" w:hAnsi="Arial" w:cs="Arial"/>
          <w:bCs/>
          <w:i/>
          <w:sz w:val="18"/>
          <w:szCs w:val="18"/>
        </w:rPr>
        <w:t>en tant que cela est de besoin)</w:t>
      </w:r>
    </w:p>
    <w:p w14:paraId="762E758D" w14:textId="61188D23" w:rsidR="00196AA9" w:rsidRPr="00196AA9" w:rsidRDefault="00196AA9" w:rsidP="00B61420">
      <w:pPr>
        <w:tabs>
          <w:tab w:val="left" w:pos="851"/>
        </w:tabs>
        <w:spacing w:after="120"/>
        <w:ind w:left="714" w:hanging="288"/>
        <w:jc w:val="both"/>
        <w:rPr>
          <w:rFonts w:ascii="Arial" w:hAnsi="Arial" w:cs="Arial"/>
        </w:rPr>
      </w:pPr>
    </w:p>
    <w:p w14:paraId="05EB6CFB" w14:textId="21D94A34" w:rsidR="00196AA9" w:rsidRDefault="00196AA9" w:rsidP="00B61420">
      <w:pPr>
        <w:tabs>
          <w:tab w:val="left" w:pos="851"/>
        </w:tabs>
        <w:spacing w:after="120"/>
        <w:ind w:left="714" w:hanging="288"/>
        <w:jc w:val="both"/>
        <w:rPr>
          <w:rFonts w:ascii="Arial" w:hAnsi="Arial" w:cs="Arial"/>
        </w:rPr>
      </w:pPr>
    </w:p>
    <w:p w14:paraId="280083F6" w14:textId="77777777" w:rsidR="00196AA9" w:rsidRPr="00196AA9" w:rsidRDefault="00196AA9" w:rsidP="00B61420">
      <w:pPr>
        <w:tabs>
          <w:tab w:val="left" w:pos="851"/>
        </w:tabs>
        <w:spacing w:after="120"/>
        <w:ind w:left="714" w:hanging="288"/>
        <w:jc w:val="both"/>
        <w:rPr>
          <w:rFonts w:ascii="Arial" w:hAnsi="Arial" w:cs="Arial"/>
        </w:rPr>
      </w:pPr>
    </w:p>
    <w:p w14:paraId="0EFA71E2" w14:textId="040507D6" w:rsidR="00E95AB9" w:rsidRDefault="00196AA9"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r>
        <w:rPr>
          <w:rFonts w:ascii="Arial" w:hAnsi="Arial" w:cs="Arial"/>
        </w:rPr>
        <w:t xml:space="preserve">Agissant </w:t>
      </w:r>
      <w:r w:rsidR="00CD6B3B" w:rsidRPr="00196AA9">
        <w:rPr>
          <w:rFonts w:ascii="Arial" w:hAnsi="Arial" w:cs="Arial"/>
        </w:rPr>
        <w:t>en qualité d’opérateur</w:t>
      </w:r>
      <w:r w:rsidR="00262870" w:rsidRPr="00196AA9">
        <w:rPr>
          <w:rFonts w:ascii="Arial" w:hAnsi="Arial" w:cs="Arial"/>
        </w:rPr>
        <w:t>(s)</w:t>
      </w:r>
      <w:r w:rsidR="00CD6B3B" w:rsidRPr="00196AA9">
        <w:rPr>
          <w:rFonts w:ascii="Arial" w:hAnsi="Arial" w:cs="Arial"/>
        </w:rPr>
        <w:t xml:space="preserve"> économique</w:t>
      </w:r>
      <w:r w:rsidR="00262870" w:rsidRPr="00196AA9">
        <w:rPr>
          <w:rFonts w:ascii="Arial" w:hAnsi="Arial" w:cs="Arial"/>
        </w:rPr>
        <w:t>(s)</w:t>
      </w:r>
      <w:r w:rsidR="00CD6B3B" w:rsidRPr="00196AA9">
        <w:rPr>
          <w:rFonts w:ascii="Arial" w:hAnsi="Arial" w:cs="Arial"/>
        </w:rPr>
        <w:t xml:space="preserve"> soumissionnaire</w:t>
      </w:r>
      <w:r w:rsidR="00262870" w:rsidRPr="00196AA9">
        <w:rPr>
          <w:rFonts w:ascii="Arial" w:hAnsi="Arial" w:cs="Arial"/>
        </w:rPr>
        <w:t>(s)</w:t>
      </w:r>
      <w:r w:rsidR="00CD6B3B" w:rsidRPr="00B13FD6">
        <w:rPr>
          <w:rStyle w:val="Appelnotedebasdep"/>
          <w:rFonts w:ascii="Arial" w:hAnsi="Arial" w:cs="Arial"/>
        </w:rPr>
        <w:footnoteReference w:id="3"/>
      </w:r>
      <w:r w:rsidR="00CD6B3B" w:rsidRPr="00196AA9">
        <w:rPr>
          <w:rFonts w:ascii="Arial" w:hAnsi="Arial" w:cs="Arial"/>
        </w:rPr>
        <w:t>.</w:t>
      </w:r>
    </w:p>
    <w:p w14:paraId="500A4DE5" w14:textId="44EFFE31" w:rsidR="002F792B"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45F78248" w14:textId="712F674D" w:rsidR="002F792B"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429AF387" w14:textId="111668F4" w:rsidR="002F792B"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23C51C3A" w14:textId="77777777" w:rsidR="002F792B" w:rsidRPr="00196AA9"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0EFA71E4" w14:textId="61AAB89C" w:rsidR="00E95AB9" w:rsidRPr="00196AA9" w:rsidRDefault="00E95AB9" w:rsidP="00196AA9">
      <w:pPr>
        <w:pStyle w:val="Titre1"/>
        <w:ind w:left="360" w:hanging="360"/>
      </w:pPr>
      <w:r w:rsidRPr="00196AA9">
        <w:lastRenderedPageBreak/>
        <w:t>Objet de l’Accord</w:t>
      </w:r>
    </w:p>
    <w:p w14:paraId="0EFA71E7" w14:textId="51C3D420" w:rsidR="00684805" w:rsidRPr="00196AA9" w:rsidRDefault="00E95AB9" w:rsidP="00681E95">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b/>
          <w:bCs/>
        </w:rPr>
      </w:pPr>
      <w:r w:rsidRPr="00B13FD6">
        <w:rPr>
          <w:rFonts w:ascii="Arial" w:hAnsi="Arial" w:cs="Arial"/>
        </w:rPr>
        <w:t>L’</w:t>
      </w:r>
      <w:r w:rsidRPr="00B13FD6">
        <w:rPr>
          <w:rFonts w:ascii="Arial" w:hAnsi="Arial" w:cs="Arial"/>
          <w:b/>
          <w:bCs/>
        </w:rPr>
        <w:t>Accord</w:t>
      </w:r>
      <w:r w:rsidRPr="00B13FD6">
        <w:rPr>
          <w:rFonts w:ascii="Arial" w:hAnsi="Arial" w:cs="Arial"/>
        </w:rPr>
        <w:t xml:space="preserve"> a pour objet de fixer les règles relatives à la protection et à l’utilisation des </w:t>
      </w:r>
      <w:r w:rsidRPr="00B13FD6">
        <w:rPr>
          <w:rFonts w:ascii="Arial" w:hAnsi="Arial" w:cs="Arial"/>
          <w:b/>
          <w:bCs/>
        </w:rPr>
        <w:t>Informations Confidentielles</w:t>
      </w:r>
      <w:r w:rsidRPr="00B13FD6">
        <w:rPr>
          <w:rFonts w:ascii="Arial" w:hAnsi="Arial" w:cs="Arial"/>
        </w:rPr>
        <w:t xml:space="preserve"> que les </w:t>
      </w:r>
      <w:r w:rsidRPr="00B13FD6">
        <w:rPr>
          <w:rFonts w:ascii="Arial" w:hAnsi="Arial" w:cs="Arial"/>
          <w:b/>
          <w:bCs/>
        </w:rPr>
        <w:t>Parties</w:t>
      </w:r>
      <w:r w:rsidRPr="00B13FD6">
        <w:rPr>
          <w:rFonts w:ascii="Arial" w:hAnsi="Arial" w:cs="Arial"/>
        </w:rPr>
        <w:t xml:space="preserve"> souhaitent s’échanger dans le cadre </w:t>
      </w:r>
      <w:r w:rsidR="00BB39DD">
        <w:rPr>
          <w:rFonts w:ascii="Arial" w:hAnsi="Arial" w:cs="Arial"/>
        </w:rPr>
        <w:t xml:space="preserve">du marché </w:t>
      </w:r>
      <w:r w:rsidR="00196AA9">
        <w:rPr>
          <w:rFonts w:ascii="Arial" w:hAnsi="Arial" w:cs="Arial"/>
        </w:rPr>
        <w:t xml:space="preserve">visant la </w:t>
      </w:r>
      <w:r w:rsidR="00196AA9" w:rsidRPr="00196AA9">
        <w:rPr>
          <w:rFonts w:ascii="Arial" w:hAnsi="Arial" w:cs="Arial"/>
          <w:b/>
          <w:bCs/>
        </w:rPr>
        <w:t xml:space="preserve">Modernisation des infrastructures pétrolières spécialisées du </w:t>
      </w:r>
      <w:r w:rsidR="00CC4FE8">
        <w:rPr>
          <w:rFonts w:ascii="Arial" w:hAnsi="Arial" w:cs="Arial"/>
          <w:b/>
          <w:bCs/>
        </w:rPr>
        <w:t>d</w:t>
      </w:r>
      <w:r w:rsidR="009B47CF" w:rsidRPr="00196AA9">
        <w:rPr>
          <w:rFonts w:ascii="Arial" w:hAnsi="Arial" w:cs="Arial"/>
          <w:b/>
          <w:bCs/>
        </w:rPr>
        <w:t xml:space="preserve">épôt </w:t>
      </w:r>
      <w:r w:rsidR="00196AA9" w:rsidRPr="00196AA9">
        <w:rPr>
          <w:rFonts w:ascii="Arial" w:hAnsi="Arial" w:cs="Arial"/>
          <w:b/>
          <w:bCs/>
        </w:rPr>
        <w:t>essences air (DEA)</w:t>
      </w:r>
      <w:r w:rsidR="00196AA9">
        <w:rPr>
          <w:rFonts w:ascii="Arial" w:hAnsi="Arial" w:cs="Arial"/>
          <w:b/>
          <w:bCs/>
        </w:rPr>
        <w:t xml:space="preserve"> </w:t>
      </w:r>
      <w:r w:rsidR="00196AA9" w:rsidRPr="00196AA9">
        <w:rPr>
          <w:rFonts w:ascii="Arial" w:hAnsi="Arial" w:cs="Arial"/>
          <w:b/>
          <w:bCs/>
        </w:rPr>
        <w:t>de SOLENZARA</w:t>
      </w:r>
      <w:r w:rsidR="009B47CF">
        <w:rPr>
          <w:rFonts w:ascii="Arial" w:hAnsi="Arial" w:cs="Arial"/>
          <w:b/>
          <w:bCs/>
        </w:rPr>
        <w:t>.</w:t>
      </w:r>
    </w:p>
    <w:p w14:paraId="0EFA71E8" w14:textId="3C5901E8" w:rsidR="00E95AB9" w:rsidRPr="00196AA9" w:rsidRDefault="00E95AB9" w:rsidP="00196AA9">
      <w:pPr>
        <w:pStyle w:val="Titre1"/>
        <w:ind w:left="360" w:hanging="360"/>
      </w:pPr>
      <w:r w:rsidRPr="00196AA9">
        <w:t>Obligations des Parties</w:t>
      </w:r>
    </w:p>
    <w:p w14:paraId="3ADA3FA0" w14:textId="3BBA51EB" w:rsidR="005B7E17" w:rsidRPr="00472969" w:rsidRDefault="005B7E17" w:rsidP="00681E95">
      <w:pPr>
        <w:pStyle w:val="Standard"/>
        <w:spacing w:before="120"/>
        <w:rPr>
          <w:rFonts w:cs="Arial"/>
          <w:sz w:val="22"/>
          <w:szCs w:val="22"/>
        </w:rPr>
      </w:pPr>
      <w:r>
        <w:rPr>
          <w:rFonts w:cs="Arial"/>
          <w:b/>
          <w:bCs/>
          <w:sz w:val="22"/>
          <w:szCs w:val="22"/>
        </w:rPr>
        <w:t>Les</w:t>
      </w:r>
      <w:r w:rsidRPr="00472969">
        <w:rPr>
          <w:rFonts w:cs="Arial"/>
          <w:b/>
          <w:bCs/>
          <w:sz w:val="22"/>
          <w:szCs w:val="22"/>
        </w:rPr>
        <w:t xml:space="preserve"> Parties au contrat conviennent </w:t>
      </w:r>
      <w:r>
        <w:rPr>
          <w:rFonts w:cs="Arial"/>
          <w:b/>
          <w:bCs/>
          <w:sz w:val="22"/>
          <w:szCs w:val="22"/>
        </w:rPr>
        <w:t>des dispositions suivantes :</w:t>
      </w:r>
    </w:p>
    <w:p w14:paraId="0EFA71EA" w14:textId="17C9FC21" w:rsidR="00684805" w:rsidRPr="00654A61" w:rsidRDefault="003C33E5" w:rsidP="00681E95">
      <w:pPr>
        <w:pStyle w:val="Standard"/>
        <w:spacing w:before="120"/>
        <w:rPr>
          <w:sz w:val="22"/>
          <w:szCs w:val="22"/>
        </w:rPr>
      </w:pPr>
      <w:r>
        <w:rPr>
          <w:sz w:val="22"/>
          <w:szCs w:val="22"/>
        </w:rPr>
        <w:t>L</w:t>
      </w:r>
      <w:r w:rsidR="00684805" w:rsidRPr="00654A61">
        <w:rPr>
          <w:sz w:val="22"/>
          <w:szCs w:val="22"/>
        </w:rPr>
        <w:t>e signataire du présent accord s’engage à :</w:t>
      </w:r>
    </w:p>
    <w:p w14:paraId="7A991273" w14:textId="63FF10D6" w:rsidR="00315E40" w:rsidRPr="00654A61" w:rsidRDefault="00553DCA" w:rsidP="00472969">
      <w:pPr>
        <w:pStyle w:val="Standard"/>
        <w:tabs>
          <w:tab w:val="left" w:pos="567"/>
        </w:tabs>
        <w:spacing w:before="120"/>
        <w:ind w:left="284"/>
        <w:rPr>
          <w:sz w:val="22"/>
          <w:szCs w:val="22"/>
        </w:rPr>
      </w:pPr>
      <w:r>
        <w:rPr>
          <w:sz w:val="22"/>
          <w:szCs w:val="22"/>
        </w:rPr>
        <w:t>1)</w:t>
      </w:r>
      <w:r>
        <w:rPr>
          <w:sz w:val="22"/>
          <w:szCs w:val="22"/>
        </w:rPr>
        <w:tab/>
      </w:r>
      <w:r w:rsidR="00315E40" w:rsidRPr="00654A61">
        <w:rPr>
          <w:sz w:val="22"/>
          <w:szCs w:val="22"/>
        </w:rPr>
        <w:t>préserver au niveau de p</w:t>
      </w:r>
      <w:r w:rsidR="003C33E5">
        <w:rPr>
          <w:sz w:val="22"/>
          <w:szCs w:val="22"/>
        </w:rPr>
        <w:t>rotection requis par le marché</w:t>
      </w:r>
      <w:r w:rsidR="00315E40" w:rsidRPr="00654A61">
        <w:rPr>
          <w:sz w:val="22"/>
          <w:szCs w:val="22"/>
        </w:rPr>
        <w:t>, la confidentialité de toutes les informations et supports protégés ou classifiés en sa possession, ou dont il viendrait à prendre connaissance tout a</w:t>
      </w:r>
      <w:r w:rsidR="00196AA9">
        <w:rPr>
          <w:sz w:val="22"/>
          <w:szCs w:val="22"/>
        </w:rPr>
        <w:t xml:space="preserve">u long de l'exécution du marché, y-compris </w:t>
      </w:r>
      <w:r w:rsidR="00315E40" w:rsidRPr="00654A61">
        <w:rPr>
          <w:sz w:val="22"/>
          <w:szCs w:val="22"/>
        </w:rPr>
        <w:t>après résiliation ou expiration du contrat ;</w:t>
      </w:r>
    </w:p>
    <w:p w14:paraId="225521A6" w14:textId="35934649" w:rsidR="00315E40" w:rsidRPr="00654A61" w:rsidRDefault="00553DCA" w:rsidP="00472969">
      <w:pPr>
        <w:pStyle w:val="Standard"/>
        <w:tabs>
          <w:tab w:val="left" w:pos="567"/>
        </w:tabs>
        <w:spacing w:before="120"/>
        <w:ind w:left="284"/>
        <w:rPr>
          <w:sz w:val="22"/>
          <w:szCs w:val="22"/>
        </w:rPr>
      </w:pPr>
      <w:r>
        <w:rPr>
          <w:sz w:val="22"/>
          <w:szCs w:val="22"/>
        </w:rPr>
        <w:t>2)</w:t>
      </w:r>
      <w:r>
        <w:rPr>
          <w:sz w:val="22"/>
          <w:szCs w:val="22"/>
        </w:rPr>
        <w:tab/>
      </w:r>
      <w:r w:rsidR="00315E40" w:rsidRPr="00654A61">
        <w:rPr>
          <w:sz w:val="22"/>
          <w:szCs w:val="22"/>
        </w:rPr>
        <w:t xml:space="preserve">obtenir le même engagement de la part des sous-contractants identifiés au moment de la notification du marché et de ceux auxquels il </w:t>
      </w:r>
      <w:r w:rsidR="00196AA9">
        <w:rPr>
          <w:sz w:val="22"/>
          <w:szCs w:val="22"/>
        </w:rPr>
        <w:t>pourrait faire appel au cours d’</w:t>
      </w:r>
      <w:r w:rsidR="00315E40" w:rsidRPr="00654A61">
        <w:rPr>
          <w:sz w:val="22"/>
          <w:szCs w:val="22"/>
        </w:rPr>
        <w:t>exécution ;</w:t>
      </w:r>
    </w:p>
    <w:p w14:paraId="2A416D56" w14:textId="16086A09" w:rsidR="00315E40" w:rsidRPr="00654A61" w:rsidRDefault="00553DCA" w:rsidP="00472969">
      <w:pPr>
        <w:pStyle w:val="Standard"/>
        <w:tabs>
          <w:tab w:val="left" w:pos="567"/>
        </w:tabs>
        <w:spacing w:before="120"/>
        <w:ind w:left="284"/>
        <w:rPr>
          <w:sz w:val="22"/>
          <w:szCs w:val="22"/>
        </w:rPr>
      </w:pPr>
      <w:r>
        <w:rPr>
          <w:sz w:val="22"/>
          <w:szCs w:val="22"/>
        </w:rPr>
        <w:t>3)</w:t>
      </w:r>
      <w:r>
        <w:rPr>
          <w:sz w:val="22"/>
          <w:szCs w:val="22"/>
        </w:rPr>
        <w:tab/>
      </w:r>
      <w:r w:rsidR="00315E40" w:rsidRPr="00654A61">
        <w:rPr>
          <w:sz w:val="22"/>
          <w:szCs w:val="22"/>
        </w:rPr>
        <w:t xml:space="preserve">communiquer </w:t>
      </w:r>
      <w:r w:rsidR="009B47CF">
        <w:rPr>
          <w:sz w:val="22"/>
          <w:szCs w:val="22"/>
        </w:rPr>
        <w:t>l</w:t>
      </w:r>
      <w:r w:rsidR="009B47CF" w:rsidRPr="00654A61">
        <w:rPr>
          <w:sz w:val="22"/>
          <w:szCs w:val="22"/>
        </w:rPr>
        <w:t xml:space="preserve">es </w:t>
      </w:r>
      <w:r w:rsidR="00315E40" w:rsidRPr="00654A61">
        <w:rPr>
          <w:sz w:val="22"/>
          <w:szCs w:val="22"/>
        </w:rPr>
        <w:t>informations au sujet des sous-contractants identifiés, suffisantes pour permettre de déterminer si chacun d'entre eux possède les capacités requises pour préserver de manière appropriée la confidentialité des informations et supports classifiés ou protégés auxquels il a accès pendant la consultation ou qu'il sera amené à produire dans le cadre de la réalisation de son contrat avec le titulaire du marché. Ces informations doivent permettre à l'autorité nationale de sécurité de s'assurer, le cas échéant, que les opérateurs disposent ou sont susceptibles de bénéficier des habilitations requises ;</w:t>
      </w:r>
    </w:p>
    <w:p w14:paraId="3DBB54D9" w14:textId="1DD745A8" w:rsidR="00315E40" w:rsidRPr="00654A61" w:rsidRDefault="00553DCA" w:rsidP="00472969">
      <w:pPr>
        <w:pStyle w:val="Standard"/>
        <w:tabs>
          <w:tab w:val="left" w:pos="567"/>
        </w:tabs>
        <w:spacing w:before="120"/>
        <w:ind w:left="284"/>
        <w:rPr>
          <w:sz w:val="22"/>
          <w:szCs w:val="22"/>
        </w:rPr>
      </w:pPr>
      <w:r>
        <w:rPr>
          <w:sz w:val="22"/>
          <w:szCs w:val="22"/>
        </w:rPr>
        <w:t>4)</w:t>
      </w:r>
      <w:r>
        <w:rPr>
          <w:sz w:val="22"/>
          <w:szCs w:val="22"/>
        </w:rPr>
        <w:tab/>
      </w:r>
      <w:r w:rsidR="00315E40" w:rsidRPr="00654A61">
        <w:rPr>
          <w:sz w:val="22"/>
          <w:szCs w:val="22"/>
        </w:rPr>
        <w:t>produire des informations au sujet des sous-contractants auxq</w:t>
      </w:r>
      <w:r w:rsidR="00196AA9">
        <w:rPr>
          <w:sz w:val="22"/>
          <w:szCs w:val="22"/>
        </w:rPr>
        <w:t>uels il fera appel au cours d</w:t>
      </w:r>
      <w:r w:rsidR="00315E40" w:rsidRPr="00654A61">
        <w:rPr>
          <w:sz w:val="22"/>
          <w:szCs w:val="22"/>
        </w:rPr>
        <w:t>'exécution du marché, avant de leur attribuer un contrat aux fins de la réalisation d'une partie de ce marché. Ces informations doivent être suffisantes pour permettre de déterminer si chacun d'entre eux possède les capacités requises pour préserver de manière appropriée la confidentialité des informations et supports classifiés ou protégés qu'il sera amené à produire dans le cadre de la réalisation de son contrat avec le titulaire du marché. Elles doivent permettre à l'autorité nationale de sécurité de s'assurer, le cas échéant, que les opérateurs disposent ou sont susceptibles de bénéficier des habilitations requises.</w:t>
      </w:r>
    </w:p>
    <w:p w14:paraId="6C1C2032" w14:textId="77777777" w:rsidR="005B7E17" w:rsidRDefault="005B7E17">
      <w:pPr>
        <w:rPr>
          <w:rFonts w:ascii="Arial" w:eastAsia="Andale Sans UI" w:hAnsi="Arial" w:cs="Tahoma"/>
          <w:kern w:val="3"/>
          <w:lang w:eastAsia="ja-JP" w:bidi="fa-IR"/>
        </w:rPr>
      </w:pPr>
    </w:p>
    <w:p w14:paraId="0EFA71F0" w14:textId="5BE520FE" w:rsidR="00E95AB9" w:rsidRPr="00B13FD6" w:rsidRDefault="00E95AB9" w:rsidP="00E95AB9">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Parties</w:t>
      </w:r>
      <w:r w:rsidRPr="00B13FD6">
        <w:rPr>
          <w:rFonts w:ascii="Arial" w:hAnsi="Arial" w:cs="Arial"/>
        </w:rPr>
        <w:t xml:space="preserve"> s'engagent à ce que ces informations échangées :</w:t>
      </w:r>
    </w:p>
    <w:p w14:paraId="0EFA71F2" w14:textId="1AD08936" w:rsidR="00E95AB9" w:rsidRPr="00B13FD6" w:rsidRDefault="00B61420" w:rsidP="00472969">
      <w:pPr>
        <w:widowControl w:val="0"/>
        <w:tabs>
          <w:tab w:val="left" w:pos="567"/>
          <w:tab w:val="left" w:pos="993"/>
          <w:tab w:val="left" w:pos="1418"/>
          <w:tab w:val="right" w:pos="9923"/>
        </w:tabs>
        <w:autoSpaceDE w:val="0"/>
        <w:autoSpaceDN w:val="0"/>
        <w:adjustRightInd w:val="0"/>
        <w:spacing w:before="120" w:after="0" w:line="240" w:lineRule="auto"/>
        <w:ind w:left="284"/>
        <w:jc w:val="both"/>
        <w:rPr>
          <w:rFonts w:ascii="Arial" w:hAnsi="Arial" w:cs="Arial"/>
        </w:rPr>
      </w:pPr>
      <w:r>
        <w:rPr>
          <w:rFonts w:ascii="Arial" w:hAnsi="Arial" w:cs="Arial"/>
        </w:rPr>
        <w:t>a)</w:t>
      </w:r>
      <w:r>
        <w:rPr>
          <w:rFonts w:ascii="Arial" w:hAnsi="Arial" w:cs="Arial"/>
        </w:rPr>
        <w:tab/>
      </w:r>
      <w:r w:rsidR="00E95AB9" w:rsidRPr="00B13FD6">
        <w:rPr>
          <w:rFonts w:ascii="Arial" w:hAnsi="Arial" w:cs="Arial"/>
        </w:rPr>
        <w:t>soient gardées strictement confidentielles et soient traitées avec le même degré de protection qu’elles</w:t>
      </w:r>
      <w:r w:rsidR="00E95AB9" w:rsidRPr="00B13FD6">
        <w:rPr>
          <w:rFonts w:ascii="Arial" w:hAnsi="Arial" w:cs="Arial"/>
          <w:b/>
          <w:bCs/>
        </w:rPr>
        <w:t xml:space="preserve"> </w:t>
      </w:r>
      <w:r w:rsidR="00E95AB9" w:rsidRPr="00B13FD6">
        <w:rPr>
          <w:rFonts w:ascii="Arial" w:hAnsi="Arial" w:cs="Arial"/>
        </w:rPr>
        <w:t xml:space="preserve">accordent à leurs propres </w:t>
      </w:r>
      <w:r w:rsidR="00E95AB9" w:rsidRPr="00B13FD6">
        <w:rPr>
          <w:rFonts w:ascii="Arial" w:hAnsi="Arial" w:cs="Arial"/>
          <w:b/>
          <w:bCs/>
        </w:rPr>
        <w:t>Informations Confidentielles</w:t>
      </w:r>
      <w:r>
        <w:rPr>
          <w:rFonts w:ascii="Arial" w:hAnsi="Arial" w:cs="Arial"/>
          <w:b/>
          <w:bCs/>
        </w:rPr>
        <w:t> </w:t>
      </w:r>
      <w:r>
        <w:rPr>
          <w:rFonts w:ascii="Arial" w:hAnsi="Arial" w:cs="Arial"/>
        </w:rPr>
        <w:t>;</w:t>
      </w:r>
    </w:p>
    <w:p w14:paraId="0EFA71F3" w14:textId="29B8A59C" w:rsidR="00E95AB9" w:rsidRPr="00B13FD6" w:rsidRDefault="00B61420" w:rsidP="00472969">
      <w:pPr>
        <w:widowControl w:val="0"/>
        <w:tabs>
          <w:tab w:val="left" w:pos="567"/>
          <w:tab w:val="left" w:pos="993"/>
        </w:tabs>
        <w:autoSpaceDE w:val="0"/>
        <w:autoSpaceDN w:val="0"/>
        <w:adjustRightInd w:val="0"/>
        <w:spacing w:before="120" w:after="0" w:line="240" w:lineRule="auto"/>
        <w:ind w:left="284"/>
        <w:jc w:val="both"/>
        <w:rPr>
          <w:rFonts w:ascii="Arial" w:hAnsi="Arial" w:cs="Arial"/>
        </w:rPr>
      </w:pPr>
      <w:r>
        <w:rPr>
          <w:rFonts w:ascii="Arial" w:hAnsi="Arial" w:cs="Arial"/>
        </w:rPr>
        <w:t>b)</w:t>
      </w:r>
      <w:r>
        <w:rPr>
          <w:rFonts w:ascii="Arial" w:hAnsi="Arial" w:cs="Arial"/>
        </w:rPr>
        <w:tab/>
      </w:r>
      <w:r w:rsidR="00E95AB9" w:rsidRPr="00B13FD6">
        <w:rPr>
          <w:rFonts w:ascii="Arial" w:hAnsi="Arial" w:cs="Arial"/>
        </w:rPr>
        <w:t>ne soient communiquées qu'aux seuls mem</w:t>
      </w:r>
      <w:r>
        <w:rPr>
          <w:rFonts w:ascii="Arial" w:hAnsi="Arial" w:cs="Arial"/>
        </w:rPr>
        <w:t xml:space="preserve">bres de leur personnel ayant à en </w:t>
      </w:r>
      <w:r w:rsidR="00E95AB9" w:rsidRPr="00B13FD6">
        <w:rPr>
          <w:rFonts w:ascii="Arial" w:hAnsi="Arial" w:cs="Arial"/>
        </w:rPr>
        <w:t xml:space="preserve">connaître et ne soient utilisées que pour les finalités </w:t>
      </w:r>
      <w:r>
        <w:rPr>
          <w:rFonts w:ascii="Arial" w:hAnsi="Arial" w:cs="Arial"/>
        </w:rPr>
        <w:t xml:space="preserve">définies dans le préambule du présent </w:t>
      </w:r>
      <w:r w:rsidR="00E95AB9" w:rsidRPr="00B13FD6">
        <w:rPr>
          <w:rFonts w:ascii="Arial" w:hAnsi="Arial" w:cs="Arial"/>
          <w:b/>
          <w:bCs/>
        </w:rPr>
        <w:t>Accord</w:t>
      </w:r>
      <w:r>
        <w:rPr>
          <w:rFonts w:ascii="Arial" w:hAnsi="Arial" w:cs="Arial"/>
        </w:rPr>
        <w:t>.</w:t>
      </w:r>
    </w:p>
    <w:p w14:paraId="63A89BF7" w14:textId="77777777" w:rsidR="00B61420" w:rsidRDefault="00223C98" w:rsidP="00B61420">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La durée de protection des informations dépend de la nature des documents concernés</w:t>
      </w:r>
      <w:r w:rsidR="00B61420">
        <w:rPr>
          <w:rFonts w:ascii="Arial" w:hAnsi="Arial" w:cs="Arial"/>
        </w:rPr>
        <w:t>, en application</w:t>
      </w:r>
      <w:r w:rsidR="00B61420" w:rsidRPr="00B61420">
        <w:t xml:space="preserve"> </w:t>
      </w:r>
      <w:r w:rsidR="00B61420">
        <w:rPr>
          <w:rFonts w:ascii="Arial" w:hAnsi="Arial" w:cs="Arial"/>
        </w:rPr>
        <w:t xml:space="preserve">de </w:t>
      </w:r>
      <w:hyperlink r:id="rId18" w:history="1">
        <w:r w:rsidR="00B61420" w:rsidRPr="00B61420">
          <w:rPr>
            <w:rStyle w:val="Lienhypertexte"/>
            <w:rFonts w:ascii="Arial" w:hAnsi="Arial" w:cs="Arial"/>
          </w:rPr>
          <w:t>l’arrêté du 9 août 2021 portant approbation de l'instruction générale interministérielle n°1300 sur la protection du secret de la Défense nationale</w:t>
        </w:r>
      </w:hyperlink>
      <w:r w:rsidR="00B61420">
        <w:rPr>
          <w:rFonts w:ascii="Arial" w:hAnsi="Arial" w:cs="Arial"/>
        </w:rPr>
        <w:t>.</w:t>
      </w:r>
    </w:p>
    <w:p w14:paraId="0EFA71F5" w14:textId="351E3A20" w:rsidR="00E95AB9" w:rsidRPr="00B13FD6" w:rsidRDefault="00E95AB9" w:rsidP="00B61420">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Toute </w:t>
      </w:r>
      <w:r w:rsidR="00223C98" w:rsidRPr="00B13FD6">
        <w:rPr>
          <w:rFonts w:ascii="Arial" w:hAnsi="Arial" w:cs="Arial"/>
        </w:rPr>
        <w:t>c</w:t>
      </w:r>
      <w:r w:rsidRPr="00B13FD6">
        <w:rPr>
          <w:rFonts w:ascii="Arial" w:hAnsi="Arial" w:cs="Arial"/>
        </w:rPr>
        <w:t xml:space="preserve">ommunication ou utilisation des </w:t>
      </w:r>
      <w:r w:rsidRPr="00B13FD6">
        <w:rPr>
          <w:rFonts w:ascii="Arial" w:hAnsi="Arial" w:cs="Arial"/>
          <w:b/>
          <w:bCs/>
        </w:rPr>
        <w:t>Informations Confidentielles</w:t>
      </w:r>
      <w:r w:rsidRPr="00B13FD6">
        <w:rPr>
          <w:rFonts w:ascii="Arial" w:hAnsi="Arial" w:cs="Arial"/>
        </w:rPr>
        <w:t xml:space="preserve"> implique le consentement préalable et écrit de la </w:t>
      </w:r>
      <w:r w:rsidRPr="00B13FD6">
        <w:rPr>
          <w:rFonts w:ascii="Arial" w:hAnsi="Arial" w:cs="Arial"/>
          <w:b/>
          <w:bCs/>
        </w:rPr>
        <w:t>Partie</w:t>
      </w:r>
      <w:r w:rsidRPr="00B13FD6">
        <w:rPr>
          <w:rFonts w:ascii="Arial" w:hAnsi="Arial" w:cs="Arial"/>
        </w:rPr>
        <w:t xml:space="preserve"> qui les a communiquées.</w:t>
      </w:r>
    </w:p>
    <w:p w14:paraId="0EFA71F7" w14:textId="5C81DFE4" w:rsidR="00E95AB9" w:rsidRDefault="00E95AB9" w:rsidP="003C33E5">
      <w:pPr>
        <w:widowControl w:val="0"/>
        <w:tabs>
          <w:tab w:val="left" w:pos="170"/>
          <w:tab w:val="left" w:pos="284"/>
          <w:tab w:val="left" w:pos="3119"/>
          <w:tab w:val="right" w:pos="9923"/>
        </w:tabs>
        <w:autoSpaceDE w:val="0"/>
        <w:autoSpaceDN w:val="0"/>
        <w:adjustRightInd w:val="0"/>
        <w:spacing w:before="57" w:after="0" w:line="240" w:lineRule="auto"/>
        <w:jc w:val="both"/>
        <w:rPr>
          <w:rFonts w:ascii="Arial" w:hAnsi="Arial" w:cs="Arial"/>
        </w:rPr>
      </w:pPr>
      <w:r w:rsidRPr="00B13FD6">
        <w:rPr>
          <w:rFonts w:ascii="Arial" w:hAnsi="Arial" w:cs="Arial"/>
        </w:rPr>
        <w:t xml:space="preserve">Chaque </w:t>
      </w:r>
      <w:r w:rsidRPr="00B13FD6">
        <w:rPr>
          <w:rFonts w:ascii="Arial" w:hAnsi="Arial" w:cs="Arial"/>
          <w:b/>
          <w:bCs/>
        </w:rPr>
        <w:t>Partie</w:t>
      </w:r>
      <w:r w:rsidRPr="00B13FD6">
        <w:rPr>
          <w:rFonts w:ascii="Arial" w:hAnsi="Arial" w:cs="Arial"/>
        </w:rPr>
        <w:t xml:space="preserve"> s’engage à ce que son personnel visé au b) ci-dessus respecte les dispositions de l’</w:t>
      </w:r>
      <w:r w:rsidRPr="00B13FD6">
        <w:rPr>
          <w:rFonts w:ascii="Arial" w:hAnsi="Arial" w:cs="Arial"/>
          <w:b/>
          <w:bCs/>
        </w:rPr>
        <w:t>Accord</w:t>
      </w:r>
      <w:r w:rsidRPr="00B13FD6">
        <w:rPr>
          <w:rFonts w:ascii="Arial" w:hAnsi="Arial" w:cs="Arial"/>
        </w:rPr>
        <w:t>.</w:t>
      </w:r>
    </w:p>
    <w:p w14:paraId="7D7728A2" w14:textId="06929236" w:rsidR="002F792B" w:rsidRDefault="002F792B" w:rsidP="003C33E5">
      <w:pPr>
        <w:widowControl w:val="0"/>
        <w:tabs>
          <w:tab w:val="left" w:pos="170"/>
          <w:tab w:val="left" w:pos="284"/>
          <w:tab w:val="left" w:pos="3119"/>
          <w:tab w:val="right" w:pos="9923"/>
        </w:tabs>
        <w:autoSpaceDE w:val="0"/>
        <w:autoSpaceDN w:val="0"/>
        <w:adjustRightInd w:val="0"/>
        <w:spacing w:before="57" w:after="0" w:line="240" w:lineRule="auto"/>
        <w:jc w:val="both"/>
        <w:rPr>
          <w:rFonts w:ascii="Arial" w:hAnsi="Arial" w:cs="Arial"/>
        </w:rPr>
      </w:pPr>
    </w:p>
    <w:p w14:paraId="3FFFC9B4" w14:textId="492E15E4" w:rsidR="009304B8" w:rsidRDefault="009304B8">
      <w:pPr>
        <w:rPr>
          <w:rFonts w:ascii="Arial" w:hAnsi="Arial" w:cs="Arial"/>
        </w:rPr>
      </w:pPr>
      <w:r>
        <w:rPr>
          <w:rFonts w:ascii="Arial" w:hAnsi="Arial" w:cs="Arial"/>
        </w:rPr>
        <w:br w:type="page"/>
      </w:r>
    </w:p>
    <w:p w14:paraId="0EFA71F9" w14:textId="1528A52A" w:rsidR="00E95AB9" w:rsidRPr="00B61420" w:rsidRDefault="00B61420" w:rsidP="00B61420">
      <w:pPr>
        <w:pStyle w:val="Titre1"/>
        <w:ind w:left="360" w:hanging="360"/>
      </w:pPr>
      <w:bookmarkStart w:id="0" w:name="_GoBack"/>
      <w:bookmarkEnd w:id="0"/>
      <w:r w:rsidRPr="00B61420">
        <w:rPr>
          <w:caps w:val="0"/>
        </w:rPr>
        <w:lastRenderedPageBreak/>
        <w:t>EXCEPTIONS</w:t>
      </w:r>
    </w:p>
    <w:p w14:paraId="0EFA71FB" w14:textId="6FB92507" w:rsidR="00E95AB9" w:rsidRPr="00B13FD6" w:rsidRDefault="00736EBC" w:rsidP="00681E95">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Malgré</w:t>
      </w:r>
      <w:r w:rsidR="00047750">
        <w:rPr>
          <w:rFonts w:ascii="Arial" w:hAnsi="Arial" w:cs="Arial"/>
        </w:rPr>
        <w:t xml:space="preserve"> les dispositions de l’article 4</w:t>
      </w:r>
      <w:r w:rsidR="00162A1D" w:rsidRPr="00B13FD6">
        <w:rPr>
          <w:rFonts w:ascii="Arial" w:hAnsi="Arial" w:cs="Arial"/>
        </w:rPr>
        <w:t xml:space="preserve"> du présent </w:t>
      </w:r>
      <w:r w:rsidR="00B61420" w:rsidRPr="00B61420">
        <w:rPr>
          <w:rFonts w:ascii="Arial" w:hAnsi="Arial" w:cs="Arial"/>
          <w:b/>
        </w:rPr>
        <w:t>Accord</w:t>
      </w:r>
      <w:r w:rsidR="00E95AB9" w:rsidRPr="00B13FD6">
        <w:rPr>
          <w:rFonts w:ascii="Arial" w:hAnsi="Arial" w:cs="Arial"/>
        </w:rPr>
        <w:t xml:space="preserve">, chaque </w:t>
      </w:r>
      <w:r w:rsidR="00E95AB9" w:rsidRPr="00B13FD6">
        <w:rPr>
          <w:rFonts w:ascii="Arial" w:hAnsi="Arial" w:cs="Arial"/>
          <w:b/>
          <w:bCs/>
        </w:rPr>
        <w:t>Partie</w:t>
      </w:r>
      <w:r w:rsidR="00E95AB9" w:rsidRPr="00B13FD6">
        <w:rPr>
          <w:rFonts w:ascii="Arial" w:hAnsi="Arial" w:cs="Arial"/>
        </w:rPr>
        <w:t xml:space="preserve"> peut communiquer les </w:t>
      </w:r>
      <w:r w:rsidR="003527A6" w:rsidRPr="00B13FD6">
        <w:rPr>
          <w:rFonts w:ascii="Arial" w:hAnsi="Arial" w:cs="Arial"/>
          <w:b/>
          <w:bCs/>
        </w:rPr>
        <w:t>Information</w:t>
      </w:r>
      <w:r w:rsidR="00143E55" w:rsidRPr="00B13FD6">
        <w:rPr>
          <w:rFonts w:ascii="Arial" w:hAnsi="Arial" w:cs="Arial"/>
          <w:b/>
          <w:bCs/>
        </w:rPr>
        <w:t xml:space="preserve">s </w:t>
      </w:r>
      <w:r w:rsidR="00E95AB9" w:rsidRPr="00B13FD6">
        <w:rPr>
          <w:rFonts w:ascii="Arial" w:hAnsi="Arial" w:cs="Arial"/>
          <w:b/>
          <w:bCs/>
        </w:rPr>
        <w:t>Confidentielles</w:t>
      </w:r>
      <w:r w:rsidR="00E95AB9" w:rsidRPr="00B13FD6">
        <w:rPr>
          <w:rFonts w:ascii="Arial" w:hAnsi="Arial" w:cs="Arial"/>
        </w:rPr>
        <w:t xml:space="preserve"> </w:t>
      </w:r>
      <w:r w:rsidR="00553DCA">
        <w:rPr>
          <w:rFonts w:ascii="Arial" w:hAnsi="Arial" w:cs="Arial"/>
        </w:rPr>
        <w:t xml:space="preserve">pour lesquelles </w:t>
      </w:r>
      <w:r w:rsidR="00E95AB9" w:rsidRPr="00B13FD6">
        <w:rPr>
          <w:rFonts w:ascii="Arial" w:hAnsi="Arial" w:cs="Arial"/>
        </w:rPr>
        <w:t xml:space="preserve">elle peut apporter la preuve </w:t>
      </w:r>
      <w:r w:rsidR="00553DCA">
        <w:rPr>
          <w:rFonts w:ascii="Arial" w:hAnsi="Arial" w:cs="Arial"/>
        </w:rPr>
        <w:t>probante :</w:t>
      </w:r>
    </w:p>
    <w:p w14:paraId="0EFA71FD" w14:textId="5E626212"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qu’elles étaient disponibles publiquement préalablement à leur communication ou postér</w:t>
      </w:r>
      <w:r w:rsidR="00553DCA">
        <w:rPr>
          <w:rFonts w:ascii="Arial" w:hAnsi="Arial" w:cs="Arial"/>
        </w:rPr>
        <w:t xml:space="preserve">ieurement à celle-ci, en </w:t>
      </w:r>
      <w:r w:rsidRPr="00B13FD6">
        <w:rPr>
          <w:rFonts w:ascii="Arial" w:hAnsi="Arial" w:cs="Arial"/>
        </w:rPr>
        <w:t xml:space="preserve">absence de toute faute qui </w:t>
      </w:r>
      <w:r w:rsidR="00553DCA">
        <w:rPr>
          <w:rFonts w:ascii="Arial" w:hAnsi="Arial" w:cs="Arial"/>
        </w:rPr>
        <w:t xml:space="preserve">puisse </w:t>
      </w:r>
      <w:r w:rsidRPr="00B13FD6">
        <w:rPr>
          <w:rFonts w:ascii="Arial" w:hAnsi="Arial" w:cs="Arial"/>
        </w:rPr>
        <w:t xml:space="preserve">lui </w:t>
      </w:r>
      <w:r w:rsidR="00553DCA">
        <w:rPr>
          <w:rFonts w:ascii="Arial" w:hAnsi="Arial" w:cs="Arial"/>
        </w:rPr>
        <w:t>être imputable ;</w:t>
      </w:r>
    </w:p>
    <w:p w14:paraId="0EFA71FE" w14:textId="56700718" w:rsidR="00E95AB9" w:rsidRPr="00B13FD6" w:rsidRDefault="00E95AB9" w:rsidP="00472969">
      <w:pPr>
        <w:widowControl w:val="0"/>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qu’elles ont été reçue</w:t>
      </w:r>
      <w:r w:rsidR="00553DCA">
        <w:rPr>
          <w:rFonts w:ascii="Arial" w:hAnsi="Arial" w:cs="Arial"/>
        </w:rPr>
        <w:t>s d’un tiers de manière licite et délibérée ;</w:t>
      </w:r>
    </w:p>
    <w:p w14:paraId="0EFA71FF" w14:textId="581FA36C" w:rsidR="00E95AB9" w:rsidRPr="00B13FD6" w:rsidRDefault="00E95AB9" w:rsidP="00472969">
      <w:pPr>
        <w:widowControl w:val="0"/>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qu’elles étaient déjà en sa possession avant la conclusion de l'</w:t>
      </w:r>
      <w:r w:rsidR="00553DCA">
        <w:rPr>
          <w:rFonts w:ascii="Arial" w:hAnsi="Arial" w:cs="Arial"/>
          <w:b/>
          <w:bCs/>
        </w:rPr>
        <w:t>Accord </w:t>
      </w:r>
      <w:r w:rsidR="00553DCA" w:rsidRPr="00553DCA">
        <w:rPr>
          <w:rFonts w:ascii="Arial" w:hAnsi="Arial" w:cs="Arial"/>
          <w:bCs/>
        </w:rPr>
        <w:t>;</w:t>
      </w:r>
    </w:p>
    <w:p w14:paraId="0EFA7200" w14:textId="38158709" w:rsidR="00E95AB9" w:rsidRPr="00B13FD6" w:rsidRDefault="00E95AB9" w:rsidP="00472969">
      <w:pPr>
        <w:widowControl w:val="0"/>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 xml:space="preserve">qu’elles </w:t>
      </w:r>
      <w:r w:rsidR="00553DCA">
        <w:rPr>
          <w:rFonts w:ascii="Arial" w:hAnsi="Arial" w:cs="Arial"/>
        </w:rPr>
        <w:t>relèvent manifestement de solutions inventées et</w:t>
      </w:r>
      <w:r w:rsidRPr="00B13FD6">
        <w:rPr>
          <w:rFonts w:ascii="Arial" w:hAnsi="Arial" w:cs="Arial"/>
        </w:rPr>
        <w:t xml:space="preserve"> développées de manière indépendante et de bonne foi par des membres de son personnel n’ayant pas eu accès </w:t>
      </w:r>
      <w:r w:rsidR="00553DCA">
        <w:rPr>
          <w:rFonts w:ascii="Arial" w:hAnsi="Arial" w:cs="Arial"/>
        </w:rPr>
        <w:t>auxdites</w:t>
      </w:r>
      <w:r w:rsidRPr="00B13FD6">
        <w:rPr>
          <w:rFonts w:ascii="Arial" w:hAnsi="Arial" w:cs="Arial"/>
        </w:rPr>
        <w:t xml:space="preserve"> </w:t>
      </w:r>
      <w:r w:rsidRPr="00B13FD6">
        <w:rPr>
          <w:rFonts w:ascii="Arial" w:hAnsi="Arial" w:cs="Arial"/>
          <w:b/>
          <w:bCs/>
        </w:rPr>
        <w:t>Informations Confidentielles</w:t>
      </w:r>
      <w:r w:rsidRPr="00B13FD6">
        <w:rPr>
          <w:rFonts w:ascii="Arial" w:hAnsi="Arial" w:cs="Arial"/>
        </w:rPr>
        <w:t>.</w:t>
      </w:r>
    </w:p>
    <w:p w14:paraId="0EFA7203" w14:textId="7A96903D" w:rsidR="00E95AB9" w:rsidRPr="00553DCA" w:rsidRDefault="00553DCA" w:rsidP="00553DCA">
      <w:pPr>
        <w:pStyle w:val="Titre1"/>
        <w:ind w:left="360" w:hanging="360"/>
        <w:rPr>
          <w:caps w:val="0"/>
        </w:rPr>
      </w:pPr>
      <w:r w:rsidRPr="00553DCA">
        <w:rPr>
          <w:caps w:val="0"/>
        </w:rPr>
        <w:t>LIMITES DE L’ACCORD</w:t>
      </w:r>
    </w:p>
    <w:p w14:paraId="0EFA7205" w14:textId="6AF686E9" w:rsidR="00E95AB9" w:rsidRPr="00B13FD6" w:rsidRDefault="00E95AB9" w:rsidP="00681E95">
      <w:pPr>
        <w:widowControl w:val="0"/>
        <w:autoSpaceDE w:val="0"/>
        <w:autoSpaceDN w:val="0"/>
        <w:adjustRightInd w:val="0"/>
        <w:spacing w:before="120" w:after="0" w:line="240" w:lineRule="auto"/>
        <w:jc w:val="both"/>
        <w:rPr>
          <w:rFonts w:ascii="Arial" w:hAnsi="Arial" w:cs="Arial"/>
        </w:rPr>
      </w:pPr>
      <w:r w:rsidRPr="00B13FD6">
        <w:rPr>
          <w:rFonts w:ascii="Arial" w:hAnsi="Arial" w:cs="Arial"/>
        </w:rPr>
        <w:t xml:space="preserve">Aucune disposition </w:t>
      </w:r>
      <w:r w:rsidR="00553DCA">
        <w:rPr>
          <w:rFonts w:ascii="Arial" w:hAnsi="Arial" w:cs="Arial"/>
        </w:rPr>
        <w:t>du présent</w:t>
      </w:r>
      <w:r w:rsidRPr="00B13FD6">
        <w:rPr>
          <w:rFonts w:ascii="Arial" w:hAnsi="Arial" w:cs="Arial"/>
        </w:rPr>
        <w:t xml:space="preserve"> </w:t>
      </w:r>
      <w:r w:rsidRPr="00B13FD6">
        <w:rPr>
          <w:rFonts w:ascii="Arial" w:hAnsi="Arial" w:cs="Arial"/>
          <w:b/>
          <w:bCs/>
        </w:rPr>
        <w:t>Accord</w:t>
      </w:r>
      <w:r w:rsidRPr="00B13FD6">
        <w:rPr>
          <w:rFonts w:ascii="Arial" w:hAnsi="Arial" w:cs="Arial"/>
        </w:rPr>
        <w:t xml:space="preserve"> n’implique :</w:t>
      </w:r>
    </w:p>
    <w:p w14:paraId="0EFA7207" w14:textId="3FD6B41A"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 xml:space="preserve">une obligation pour les </w:t>
      </w:r>
      <w:r w:rsidRPr="00B13FD6">
        <w:rPr>
          <w:rFonts w:ascii="Arial" w:hAnsi="Arial" w:cs="Arial"/>
          <w:b/>
          <w:bCs/>
        </w:rPr>
        <w:t>Parties</w:t>
      </w:r>
      <w:r w:rsidRPr="00B13FD6">
        <w:rPr>
          <w:rFonts w:ascii="Arial" w:hAnsi="Arial" w:cs="Arial"/>
        </w:rPr>
        <w:t xml:space="preserve"> de se lier contractuellement dans l'avenir</w:t>
      </w:r>
      <w:r w:rsidR="00553DCA">
        <w:rPr>
          <w:rFonts w:ascii="Arial" w:hAnsi="Arial" w:cs="Arial"/>
        </w:rPr>
        <w:t xml:space="preserve"> en dehors du présent périmètre</w:t>
      </w:r>
      <w:r w:rsidRPr="00B13FD6">
        <w:rPr>
          <w:rFonts w:ascii="Arial" w:hAnsi="Arial" w:cs="Arial"/>
        </w:rPr>
        <w:t> ;</w:t>
      </w:r>
    </w:p>
    <w:p w14:paraId="0EFA7208" w14:textId="03250AF0"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une renonciation,</w:t>
      </w:r>
      <w:r w:rsidR="00917CAE" w:rsidRPr="00B13FD6">
        <w:rPr>
          <w:rFonts w:ascii="Arial" w:hAnsi="Arial" w:cs="Arial"/>
        </w:rPr>
        <w:t xml:space="preserve"> </w:t>
      </w:r>
      <w:r w:rsidRPr="00B13FD6">
        <w:rPr>
          <w:rFonts w:ascii="Arial" w:hAnsi="Arial" w:cs="Arial"/>
        </w:rPr>
        <w:t xml:space="preserve">pour la </w:t>
      </w:r>
      <w:r w:rsidRPr="00B13FD6">
        <w:rPr>
          <w:rFonts w:ascii="Arial" w:hAnsi="Arial" w:cs="Arial"/>
          <w:b/>
          <w:bCs/>
        </w:rPr>
        <w:t>Partie</w:t>
      </w:r>
      <w:r w:rsidRPr="00B13FD6">
        <w:rPr>
          <w:rFonts w:ascii="Arial" w:hAnsi="Arial" w:cs="Arial"/>
        </w:rPr>
        <w:t xml:space="preserve"> qui les communique, à la protection d‘</w:t>
      </w:r>
      <w:r w:rsidRPr="00B13FD6">
        <w:rPr>
          <w:rFonts w:ascii="Arial" w:hAnsi="Arial" w:cs="Arial"/>
          <w:b/>
          <w:bCs/>
        </w:rPr>
        <w:t>Informations Confidentielles</w:t>
      </w:r>
      <w:r w:rsidRPr="00B13FD6">
        <w:rPr>
          <w:rFonts w:ascii="Arial" w:hAnsi="Arial" w:cs="Arial"/>
        </w:rPr>
        <w:t xml:space="preserve"> </w:t>
      </w:r>
      <w:r w:rsidR="00553DCA">
        <w:rPr>
          <w:rFonts w:ascii="Arial" w:hAnsi="Arial" w:cs="Arial"/>
        </w:rPr>
        <w:t xml:space="preserve">couvertes </w:t>
      </w:r>
      <w:r w:rsidRPr="00B13FD6">
        <w:rPr>
          <w:rFonts w:ascii="Arial" w:hAnsi="Arial" w:cs="Arial"/>
        </w:rPr>
        <w:t>par un brevet ou par tout autre dr</w:t>
      </w:r>
      <w:r w:rsidR="00553DCA">
        <w:rPr>
          <w:rFonts w:ascii="Arial" w:hAnsi="Arial" w:cs="Arial"/>
        </w:rPr>
        <w:t>oit de propriété intellectuelle ;</w:t>
      </w:r>
    </w:p>
    <w:p w14:paraId="0EFA7209" w14:textId="77777777"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 xml:space="preserve">une cession, par la </w:t>
      </w:r>
      <w:r w:rsidRPr="00B13FD6">
        <w:rPr>
          <w:rFonts w:ascii="Arial" w:hAnsi="Arial" w:cs="Arial"/>
          <w:b/>
          <w:bCs/>
        </w:rPr>
        <w:t>Partie</w:t>
      </w:r>
      <w:r w:rsidRPr="00B13FD6">
        <w:rPr>
          <w:rFonts w:ascii="Arial" w:hAnsi="Arial" w:cs="Arial"/>
        </w:rPr>
        <w:t xml:space="preserve"> qui communique les </w:t>
      </w:r>
      <w:r w:rsidRPr="00B13FD6">
        <w:rPr>
          <w:rFonts w:ascii="Arial" w:hAnsi="Arial" w:cs="Arial"/>
          <w:b/>
          <w:bCs/>
        </w:rPr>
        <w:t>Informations Confidentielles</w:t>
      </w:r>
      <w:r w:rsidRPr="00B13FD6">
        <w:rPr>
          <w:rFonts w:ascii="Arial" w:hAnsi="Arial" w:cs="Arial"/>
        </w:rPr>
        <w:t xml:space="preserve">, d’un quelconque droit sur ces informations au profit de l’autre </w:t>
      </w:r>
      <w:r w:rsidRPr="00B13FD6">
        <w:rPr>
          <w:rFonts w:ascii="Arial" w:hAnsi="Arial" w:cs="Arial"/>
          <w:b/>
          <w:bCs/>
        </w:rPr>
        <w:t>Partie</w:t>
      </w:r>
      <w:r w:rsidRPr="00B13FD6">
        <w:rPr>
          <w:rFonts w:ascii="Arial" w:hAnsi="Arial" w:cs="Arial"/>
        </w:rPr>
        <w:t xml:space="preserve">. Le droit de propriété des </w:t>
      </w:r>
      <w:r w:rsidRPr="00B13FD6">
        <w:rPr>
          <w:rFonts w:ascii="Arial" w:hAnsi="Arial" w:cs="Arial"/>
          <w:b/>
          <w:bCs/>
        </w:rPr>
        <w:t>Informations Confidentielles</w:t>
      </w:r>
      <w:r w:rsidRPr="00B13FD6">
        <w:rPr>
          <w:rFonts w:ascii="Arial" w:hAnsi="Arial" w:cs="Arial"/>
        </w:rPr>
        <w:t xml:space="preserve"> appartient en tout état de cause à la </w:t>
      </w:r>
      <w:r w:rsidRPr="00B13FD6">
        <w:rPr>
          <w:rFonts w:ascii="Arial" w:hAnsi="Arial" w:cs="Arial"/>
          <w:b/>
          <w:bCs/>
        </w:rPr>
        <w:t>Partie</w:t>
      </w:r>
      <w:r w:rsidRPr="00B13FD6">
        <w:rPr>
          <w:rFonts w:ascii="Arial" w:hAnsi="Arial" w:cs="Arial"/>
        </w:rPr>
        <w:t xml:space="preserve"> dont elles émanent (sous réserve des droits des tiers).</w:t>
      </w:r>
    </w:p>
    <w:p w14:paraId="0EFA720B" w14:textId="0852D3CD" w:rsidR="00E95AB9" w:rsidRPr="00553DCA" w:rsidRDefault="00553DCA" w:rsidP="00553DCA">
      <w:pPr>
        <w:pStyle w:val="Titre1"/>
        <w:ind w:left="360" w:hanging="360"/>
        <w:rPr>
          <w:caps w:val="0"/>
        </w:rPr>
      </w:pPr>
      <w:r w:rsidRPr="00553DCA">
        <w:rPr>
          <w:caps w:val="0"/>
        </w:rPr>
        <w:t>TRANSMISSION DES INFORMATIONS CONFIDENTIELLES</w:t>
      </w:r>
    </w:p>
    <w:p w14:paraId="0EFA720D" w14:textId="602C60DC" w:rsidR="00E95AB9" w:rsidRDefault="00E95AB9" w:rsidP="00553DCA">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La transmission des </w:t>
      </w:r>
      <w:r w:rsidRPr="00B13FD6">
        <w:rPr>
          <w:rFonts w:ascii="Arial" w:hAnsi="Arial" w:cs="Arial"/>
          <w:b/>
          <w:bCs/>
        </w:rPr>
        <w:t>Informations Confidentielles</w:t>
      </w:r>
      <w:r w:rsidRPr="00B13FD6">
        <w:rPr>
          <w:rFonts w:ascii="Arial" w:hAnsi="Arial" w:cs="Arial"/>
        </w:rPr>
        <w:t xml:space="preserve"> obéit </w:t>
      </w:r>
      <w:r w:rsidR="00CC1D89">
        <w:rPr>
          <w:rFonts w:ascii="Arial" w:hAnsi="Arial" w:cs="Arial"/>
        </w:rPr>
        <w:t>aux obligations de</w:t>
      </w:r>
      <w:r w:rsidRPr="00B13FD6">
        <w:rPr>
          <w:rFonts w:ascii="Arial" w:hAnsi="Arial" w:cs="Arial"/>
        </w:rPr>
        <w:t xml:space="preserve"> la procédure suivante</w:t>
      </w:r>
      <w:r w:rsidR="00B86AAB">
        <w:rPr>
          <w:rFonts w:ascii="Arial" w:hAnsi="Arial" w:cs="Arial"/>
        </w:rPr>
        <w:t>.</w:t>
      </w:r>
    </w:p>
    <w:p w14:paraId="1C09BB25" w14:textId="281804B2" w:rsidR="00CC1D89" w:rsidRDefault="00E95AB9" w:rsidP="00472969">
      <w:pPr>
        <w:widowControl w:val="0"/>
        <w:tabs>
          <w:tab w:val="left" w:pos="426"/>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Informations Confidentielles</w:t>
      </w:r>
      <w:r w:rsidRPr="00B13FD6">
        <w:rPr>
          <w:rFonts w:ascii="Arial" w:hAnsi="Arial" w:cs="Arial"/>
        </w:rPr>
        <w:t xml:space="preserve"> doivent être communiquées uniquement par et aux personnes identifiées ci-dessous :</w:t>
      </w:r>
    </w:p>
    <w:p w14:paraId="0EFA7213" w14:textId="377D33CC" w:rsidR="00917CAE" w:rsidRDefault="00CC1D89"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sidRPr="00CC1D89">
        <w:rPr>
          <w:rFonts w:ascii="Arial" w:hAnsi="Arial" w:cs="Arial"/>
        </w:rPr>
        <w:t>p</w:t>
      </w:r>
      <w:r w:rsidR="00E95AB9" w:rsidRPr="00CC1D89">
        <w:rPr>
          <w:rFonts w:ascii="Arial" w:hAnsi="Arial" w:cs="Arial"/>
        </w:rPr>
        <w:t>our</w:t>
      </w:r>
      <w:proofErr w:type="gramEnd"/>
      <w:r w:rsidR="00E95AB9" w:rsidRPr="00CC1D89">
        <w:rPr>
          <w:rFonts w:ascii="Arial" w:hAnsi="Arial" w:cs="Arial"/>
        </w:rPr>
        <w:t xml:space="preserve"> </w:t>
      </w:r>
      <w:r w:rsidR="000A502B" w:rsidRPr="00CC1D89">
        <w:rPr>
          <w:rFonts w:ascii="Arial" w:hAnsi="Arial" w:cs="Arial"/>
        </w:rPr>
        <w:t>l</w:t>
      </w:r>
      <w:r w:rsidR="00AE7513" w:rsidRPr="00CC1D89">
        <w:rPr>
          <w:rFonts w:ascii="Arial" w:hAnsi="Arial" w:cs="Arial"/>
        </w:rPr>
        <w:t xml:space="preserve">e </w:t>
      </w:r>
      <w:r w:rsidR="002F792B">
        <w:rPr>
          <w:rFonts w:ascii="Arial" w:hAnsi="Arial" w:cs="Arial"/>
        </w:rPr>
        <w:t>RPA</w:t>
      </w:r>
      <w:r w:rsidR="00E95AB9" w:rsidRPr="00CC1D89">
        <w:rPr>
          <w:rFonts w:ascii="Arial" w:hAnsi="Arial" w:cs="Arial"/>
        </w:rPr>
        <w:t xml:space="preserve"> :</w:t>
      </w:r>
      <w:r w:rsidR="00917CAE" w:rsidRPr="00CC1D89">
        <w:rPr>
          <w:rFonts w:ascii="Arial" w:hAnsi="Arial" w:cs="Arial"/>
        </w:rPr>
        <w:t xml:space="preserve"> </w:t>
      </w:r>
      <w:r w:rsidRPr="00CC1D89">
        <w:rPr>
          <w:rFonts w:ascii="Arial" w:hAnsi="Arial" w:cs="Arial"/>
        </w:rPr>
        <w:t xml:space="preserve">le </w:t>
      </w:r>
      <w:r w:rsidR="00917CAE" w:rsidRPr="00CC1D89">
        <w:rPr>
          <w:rFonts w:ascii="Arial" w:hAnsi="Arial" w:cs="Arial"/>
        </w:rPr>
        <w:t xml:space="preserve">chef du bureau </w:t>
      </w:r>
      <w:r w:rsidR="00736EBC" w:rsidRPr="00CC1D89">
        <w:rPr>
          <w:rFonts w:ascii="Arial" w:hAnsi="Arial" w:cs="Arial"/>
        </w:rPr>
        <w:t>Achats</w:t>
      </w:r>
      <w:r>
        <w:rPr>
          <w:rFonts w:ascii="Arial" w:hAnsi="Arial" w:cs="Arial"/>
        </w:rPr>
        <w:t xml:space="preserve"> ou son représentant ;</w:t>
      </w:r>
    </w:p>
    <w:p w14:paraId="771714D8" w14:textId="762751DE" w:rsidR="00472969" w:rsidRPr="00472969" w:rsidRDefault="00CC1D89" w:rsidP="00472969">
      <w:pPr>
        <w:pStyle w:val="Paragraphedeliste"/>
        <w:numPr>
          <w:ilvl w:val="0"/>
          <w:numId w:val="21"/>
        </w:numPr>
        <w:tabs>
          <w:tab w:val="left" w:pos="851"/>
        </w:tabs>
        <w:spacing w:before="120" w:after="0"/>
        <w:ind w:left="714" w:hanging="288"/>
        <w:jc w:val="both"/>
        <w:rPr>
          <w:rFonts w:ascii="Arial" w:hAnsi="Arial" w:cs="Arial"/>
          <w:color w:val="A6A6A6"/>
        </w:rPr>
      </w:pPr>
      <w:proofErr w:type="gramStart"/>
      <w:r w:rsidRPr="00472969">
        <w:rPr>
          <w:rFonts w:ascii="Arial" w:hAnsi="Arial" w:cs="Arial"/>
          <w:b/>
          <w:bCs/>
        </w:rPr>
        <w:t>pour</w:t>
      </w:r>
      <w:proofErr w:type="gramEnd"/>
      <w:r w:rsidRPr="00472969">
        <w:rPr>
          <w:rFonts w:ascii="Arial" w:hAnsi="Arial" w:cs="Arial"/>
          <w:b/>
          <w:bCs/>
        </w:rPr>
        <w:t xml:space="preserve"> l</w:t>
      </w:r>
      <w:r w:rsidR="00196AA9" w:rsidRPr="00472969">
        <w:rPr>
          <w:rFonts w:ascii="Arial" w:hAnsi="Arial" w:cs="Arial"/>
          <w:b/>
          <w:bCs/>
        </w:rPr>
        <w:t xml:space="preserve">e candidat - soumissionnaire se présentant individuellement ou en qualité de mandataire du groupement comportant les opérateurs économiques </w:t>
      </w:r>
      <w:r w:rsidR="00472969" w:rsidRPr="00472969">
        <w:rPr>
          <w:rFonts w:ascii="Arial" w:hAnsi="Arial" w:cs="Arial"/>
          <w:color w:val="A6A6A6"/>
        </w:rPr>
        <w:t xml:space="preserve">Cotraitant X, Cotraitant Y, Cotraitant Z. </w:t>
      </w:r>
      <w:r w:rsidR="00472969" w:rsidRPr="00472969">
        <w:rPr>
          <w:rFonts w:ascii="Arial" w:hAnsi="Arial" w:cs="Arial"/>
          <w:bCs/>
          <w:i/>
          <w:sz w:val="18"/>
          <w:szCs w:val="18"/>
        </w:rPr>
        <w:t>(Ajouter des références</w:t>
      </w:r>
      <w:r w:rsidR="00472969" w:rsidRPr="00472969">
        <w:rPr>
          <w:sz w:val="18"/>
          <w:szCs w:val="18"/>
        </w:rPr>
        <w:t xml:space="preserve"> </w:t>
      </w:r>
      <w:r w:rsidR="00472969" w:rsidRPr="00472969">
        <w:rPr>
          <w:rFonts w:ascii="Arial" w:hAnsi="Arial" w:cs="Arial"/>
          <w:bCs/>
          <w:i/>
          <w:sz w:val="18"/>
          <w:szCs w:val="18"/>
        </w:rPr>
        <w:t>en tant que cela est de besoin)</w:t>
      </w:r>
    </w:p>
    <w:p w14:paraId="04948138" w14:textId="77777777" w:rsidR="00B86AAB" w:rsidRPr="00472969" w:rsidRDefault="00B86AAB" w:rsidP="00472969">
      <w:pPr>
        <w:widowControl w:val="0"/>
        <w:tabs>
          <w:tab w:val="left" w:pos="567"/>
          <w:tab w:val="right" w:pos="9923"/>
        </w:tabs>
        <w:autoSpaceDE w:val="0"/>
        <w:autoSpaceDN w:val="0"/>
        <w:adjustRightInd w:val="0"/>
        <w:spacing w:before="120" w:after="0" w:line="240" w:lineRule="auto"/>
        <w:jc w:val="both"/>
        <w:rPr>
          <w:rFonts w:ascii="Arial" w:hAnsi="Arial" w:cs="Arial"/>
        </w:rPr>
      </w:pPr>
    </w:p>
    <w:p w14:paraId="0EFA7217" w14:textId="3F5C614E" w:rsidR="00917CAE" w:rsidRPr="00B13FD6" w:rsidRDefault="007F553D" w:rsidP="00681E95">
      <w:pPr>
        <w:widowControl w:val="0"/>
        <w:tabs>
          <w:tab w:val="left" w:pos="426"/>
        </w:tabs>
        <w:autoSpaceDE w:val="0"/>
        <w:autoSpaceDN w:val="0"/>
        <w:adjustRightInd w:val="0"/>
        <w:spacing w:before="120" w:after="0" w:line="240" w:lineRule="auto"/>
        <w:ind w:left="425" w:hanging="425"/>
        <w:jc w:val="both"/>
        <w:rPr>
          <w:rFonts w:ascii="Arial" w:hAnsi="Arial" w:cs="Arial"/>
        </w:rPr>
      </w:pPr>
      <w:r>
        <w:rPr>
          <w:rFonts w:ascii="Arial" w:hAnsi="Arial" w:cs="Arial"/>
        </w:rPr>
        <w:t>Les</w:t>
      </w:r>
      <w:r w:rsidR="00E95AB9" w:rsidRPr="00B13FD6">
        <w:rPr>
          <w:rFonts w:ascii="Arial" w:hAnsi="Arial" w:cs="Arial"/>
        </w:rPr>
        <w:t xml:space="preserve"> transmission</w:t>
      </w:r>
      <w:r>
        <w:rPr>
          <w:rFonts w:ascii="Arial" w:hAnsi="Arial" w:cs="Arial"/>
        </w:rPr>
        <w:t>s</w:t>
      </w:r>
      <w:r w:rsidR="00E95AB9" w:rsidRPr="00B13FD6">
        <w:rPr>
          <w:rFonts w:ascii="Arial" w:hAnsi="Arial" w:cs="Arial"/>
        </w:rPr>
        <w:t xml:space="preserve"> sont</w:t>
      </w:r>
      <w:r>
        <w:rPr>
          <w:rFonts w:ascii="Arial" w:hAnsi="Arial" w:cs="Arial"/>
        </w:rPr>
        <w:t xml:space="preserve"> réalisées par l’intermédiaire </w:t>
      </w:r>
      <w:r w:rsidR="00917CAE" w:rsidRPr="00B13FD6">
        <w:rPr>
          <w:rFonts w:ascii="Arial" w:hAnsi="Arial" w:cs="Arial"/>
        </w:rPr>
        <w:t xml:space="preserve">: </w:t>
      </w:r>
    </w:p>
    <w:p w14:paraId="762AF932" w14:textId="040BF1C8" w:rsidR="00761893" w:rsidRDefault="007F553D"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Pr>
          <w:rFonts w:ascii="Arial" w:hAnsi="Arial" w:cs="Arial"/>
        </w:rPr>
        <w:t>du</w:t>
      </w:r>
      <w:proofErr w:type="gramEnd"/>
      <w:r w:rsidR="00CC1D89">
        <w:rPr>
          <w:rFonts w:ascii="Arial" w:hAnsi="Arial" w:cs="Arial"/>
        </w:rPr>
        <w:t xml:space="preserve"> portail collaboratif qui sera désigné par le </w:t>
      </w:r>
      <w:r w:rsidR="002F792B">
        <w:rPr>
          <w:rFonts w:ascii="Arial" w:hAnsi="Arial" w:cs="Arial"/>
        </w:rPr>
        <w:t>RPA</w:t>
      </w:r>
      <w:r w:rsidR="00CC1D89">
        <w:rPr>
          <w:rFonts w:ascii="Arial" w:hAnsi="Arial" w:cs="Arial"/>
        </w:rPr>
        <w:t>, aux accès et droits en écriture sécurisés</w:t>
      </w:r>
      <w:r w:rsidR="00761893" w:rsidRPr="00CC1D89">
        <w:rPr>
          <w:rFonts w:ascii="Arial" w:hAnsi="Arial" w:cs="Arial"/>
        </w:rPr>
        <w:t> ;</w:t>
      </w:r>
    </w:p>
    <w:p w14:paraId="0E57AA67" w14:textId="3C931DE2" w:rsidR="00CC1D89" w:rsidRDefault="007F553D"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Pr>
          <w:rFonts w:ascii="Arial" w:hAnsi="Arial" w:cs="Arial"/>
        </w:rPr>
        <w:t>de</w:t>
      </w:r>
      <w:proofErr w:type="gramEnd"/>
      <w:r>
        <w:rPr>
          <w:rFonts w:ascii="Arial" w:hAnsi="Arial" w:cs="Arial"/>
        </w:rPr>
        <w:t xml:space="preserve"> </w:t>
      </w:r>
      <w:r w:rsidR="00CC1D89">
        <w:rPr>
          <w:rFonts w:ascii="Arial" w:hAnsi="Arial" w:cs="Arial"/>
        </w:rPr>
        <w:t xml:space="preserve">l’interface de messagerie de la </w:t>
      </w:r>
      <w:r>
        <w:rPr>
          <w:rFonts w:ascii="Arial" w:hAnsi="Arial" w:cs="Arial"/>
        </w:rPr>
        <w:t>P</w:t>
      </w:r>
      <w:r w:rsidR="00CC1D89">
        <w:rPr>
          <w:rFonts w:ascii="Arial" w:hAnsi="Arial" w:cs="Arial"/>
        </w:rPr>
        <w:t>lateforme des achats de l’État (PLACE) ;</w:t>
      </w:r>
    </w:p>
    <w:p w14:paraId="09247692" w14:textId="2BE673F3" w:rsidR="00CC1D89" w:rsidRPr="00CC1D89" w:rsidRDefault="007F553D"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Pr>
          <w:rFonts w:ascii="Arial" w:hAnsi="Arial" w:cs="Arial"/>
        </w:rPr>
        <w:t>du</w:t>
      </w:r>
      <w:proofErr w:type="gramEnd"/>
      <w:r w:rsidR="00681E95">
        <w:rPr>
          <w:rFonts w:ascii="Arial" w:hAnsi="Arial" w:cs="Arial"/>
        </w:rPr>
        <w:t xml:space="preserve"> </w:t>
      </w:r>
      <w:r w:rsidR="00CC1D89" w:rsidRPr="00CC1D89">
        <w:rPr>
          <w:rFonts w:ascii="Arial" w:hAnsi="Arial" w:cs="Arial"/>
        </w:rPr>
        <w:t>service</w:t>
      </w:r>
      <w:r w:rsidR="00681E95">
        <w:rPr>
          <w:rFonts w:ascii="Arial" w:hAnsi="Arial" w:cs="Arial"/>
        </w:rPr>
        <w:t xml:space="preserve"> d’envoi sécurisé proposé par la plateforme France transfert.</w:t>
      </w:r>
    </w:p>
    <w:p w14:paraId="0EFA721C" w14:textId="6E9583FF" w:rsidR="00E95AB9" w:rsidRPr="00B13FD6" w:rsidRDefault="00681E95" w:rsidP="00681E95">
      <w:pPr>
        <w:widowControl w:val="0"/>
        <w:autoSpaceDE w:val="0"/>
        <w:autoSpaceDN w:val="0"/>
        <w:adjustRightInd w:val="0"/>
        <w:spacing w:before="240" w:after="0" w:line="240" w:lineRule="auto"/>
        <w:rPr>
          <w:rFonts w:ascii="Arial" w:hAnsi="Arial" w:cs="Arial"/>
          <w:b/>
        </w:rPr>
      </w:pPr>
      <w:r>
        <w:rPr>
          <w:rFonts w:ascii="Arial" w:hAnsi="Arial" w:cs="Arial"/>
          <w:b/>
        </w:rPr>
        <w:t>7.1.</w:t>
      </w:r>
      <w:r>
        <w:rPr>
          <w:rFonts w:ascii="Arial" w:hAnsi="Arial" w:cs="Arial"/>
          <w:b/>
        </w:rPr>
        <w:tab/>
      </w:r>
      <w:r w:rsidR="00CD6B3B" w:rsidRPr="00B13FD6">
        <w:rPr>
          <w:rFonts w:ascii="Arial" w:hAnsi="Arial" w:cs="Arial"/>
          <w:b/>
        </w:rPr>
        <w:t>Documents</w:t>
      </w:r>
      <w:r w:rsidR="00C97B22" w:rsidRPr="00B13FD6">
        <w:rPr>
          <w:rFonts w:ascii="Arial" w:hAnsi="Arial" w:cs="Arial"/>
          <w:b/>
        </w:rPr>
        <w:t xml:space="preserve"> en diffusion restreinte </w:t>
      </w:r>
      <w:r>
        <w:rPr>
          <w:rFonts w:ascii="Arial" w:hAnsi="Arial" w:cs="Arial"/>
          <w:b/>
        </w:rPr>
        <w:t>(DR)</w:t>
      </w:r>
    </w:p>
    <w:p w14:paraId="0EFA721D" w14:textId="77777777" w:rsidR="007B0DA3" w:rsidRPr="00B13FD6" w:rsidRDefault="00C97B94" w:rsidP="00654A61">
      <w:pPr>
        <w:widowControl w:val="0"/>
        <w:tabs>
          <w:tab w:val="right" w:pos="9923"/>
        </w:tabs>
        <w:autoSpaceDE w:val="0"/>
        <w:autoSpaceDN w:val="0"/>
        <w:adjustRightInd w:val="0"/>
        <w:spacing w:before="57" w:after="0" w:line="240" w:lineRule="auto"/>
        <w:jc w:val="both"/>
        <w:rPr>
          <w:rFonts w:ascii="Arial" w:hAnsi="Arial" w:cs="Arial"/>
        </w:rPr>
      </w:pPr>
      <w:r w:rsidRPr="00B13FD6">
        <w:rPr>
          <w:rFonts w:ascii="Arial" w:hAnsi="Arial" w:cs="Arial"/>
        </w:rPr>
        <w:t>La mention « Diffusion Restreinte » n’est pas un niveau de classification mais une mention de protection. Son objectif principal est de sensibiliser l'utilisateur à la nécessaire discrétion dont il doit faire preuve dans la manipulation des informations couvertes par cette mention.</w:t>
      </w:r>
    </w:p>
    <w:p w14:paraId="0EFA721E" w14:textId="6944008E" w:rsidR="00C97B94" w:rsidRPr="00B13FD6" w:rsidRDefault="00C97B94" w:rsidP="00654A61">
      <w:pPr>
        <w:widowControl w:val="0"/>
        <w:tabs>
          <w:tab w:val="right" w:pos="9923"/>
        </w:tabs>
        <w:autoSpaceDE w:val="0"/>
        <w:autoSpaceDN w:val="0"/>
        <w:adjustRightInd w:val="0"/>
        <w:spacing w:before="57" w:after="0" w:line="240" w:lineRule="auto"/>
        <w:jc w:val="both"/>
        <w:rPr>
          <w:rFonts w:ascii="Arial" w:hAnsi="Arial" w:cs="Arial"/>
        </w:rPr>
      </w:pPr>
      <w:r w:rsidRPr="00B13FD6">
        <w:rPr>
          <w:rFonts w:ascii="Arial" w:hAnsi="Arial" w:cs="Arial"/>
        </w:rPr>
        <w:t>Les informations protégées par la mention « </w:t>
      </w:r>
      <w:r w:rsidR="007F553D">
        <w:rPr>
          <w:rFonts w:ascii="Arial" w:hAnsi="Arial" w:cs="Arial"/>
        </w:rPr>
        <w:t>D</w:t>
      </w:r>
      <w:r w:rsidR="007F553D" w:rsidRPr="00B13FD6">
        <w:rPr>
          <w:rFonts w:ascii="Arial" w:hAnsi="Arial" w:cs="Arial"/>
        </w:rPr>
        <w:t xml:space="preserve">iffusion </w:t>
      </w:r>
      <w:r w:rsidR="007F553D">
        <w:rPr>
          <w:rFonts w:ascii="Arial" w:hAnsi="Arial" w:cs="Arial"/>
        </w:rPr>
        <w:t>R</w:t>
      </w:r>
      <w:r w:rsidR="007F553D" w:rsidRPr="00B13FD6">
        <w:rPr>
          <w:rFonts w:ascii="Arial" w:hAnsi="Arial" w:cs="Arial"/>
        </w:rPr>
        <w:t>estreinte </w:t>
      </w:r>
      <w:r w:rsidRPr="00B13FD6">
        <w:rPr>
          <w:rFonts w:ascii="Arial" w:hAnsi="Arial" w:cs="Arial"/>
        </w:rPr>
        <w:t>» doivent être transmises par voie postale sous double enveloppe, elles peuvent être sur support papier ou sur support numérique.</w:t>
      </w:r>
    </w:p>
    <w:p w14:paraId="0EFA7220" w14:textId="01AF0517" w:rsidR="007B0DA3" w:rsidRPr="009839F9" w:rsidRDefault="00681E95" w:rsidP="00681E95">
      <w:pPr>
        <w:widowControl w:val="0"/>
        <w:autoSpaceDE w:val="0"/>
        <w:autoSpaceDN w:val="0"/>
        <w:adjustRightInd w:val="0"/>
        <w:spacing w:before="240" w:after="0" w:line="240" w:lineRule="auto"/>
        <w:rPr>
          <w:rFonts w:ascii="Arial" w:hAnsi="Arial" w:cs="Arial"/>
          <w:b/>
        </w:rPr>
      </w:pPr>
      <w:r>
        <w:rPr>
          <w:rFonts w:ascii="Arial" w:hAnsi="Arial" w:cs="Arial"/>
          <w:b/>
        </w:rPr>
        <w:t>7.2.</w:t>
      </w:r>
      <w:r>
        <w:rPr>
          <w:rFonts w:ascii="Arial" w:hAnsi="Arial" w:cs="Arial"/>
          <w:b/>
        </w:rPr>
        <w:tab/>
      </w:r>
      <w:r w:rsidR="007B0DA3" w:rsidRPr="009839F9">
        <w:rPr>
          <w:rFonts w:ascii="Arial" w:hAnsi="Arial" w:cs="Arial"/>
          <w:b/>
        </w:rPr>
        <w:t>Informat</w:t>
      </w:r>
      <w:r>
        <w:rPr>
          <w:rFonts w:ascii="Arial" w:hAnsi="Arial" w:cs="Arial"/>
          <w:b/>
        </w:rPr>
        <w:t xml:space="preserve">ions </w:t>
      </w:r>
      <w:r w:rsidR="007F553D">
        <w:rPr>
          <w:rFonts w:ascii="Arial" w:hAnsi="Arial" w:cs="Arial"/>
          <w:b/>
        </w:rPr>
        <w:t xml:space="preserve">et </w:t>
      </w:r>
      <w:r>
        <w:rPr>
          <w:rFonts w:ascii="Arial" w:hAnsi="Arial" w:cs="Arial"/>
          <w:b/>
        </w:rPr>
        <w:t>supports classifiés (ISC)</w:t>
      </w:r>
    </w:p>
    <w:p w14:paraId="0C36037D" w14:textId="2DE992EC" w:rsidR="005D4441" w:rsidRPr="005D4441" w:rsidRDefault="00681E95" w:rsidP="00654A61">
      <w:pPr>
        <w:widowControl w:val="0"/>
        <w:tabs>
          <w:tab w:val="right" w:pos="9923"/>
        </w:tabs>
        <w:autoSpaceDE w:val="0"/>
        <w:autoSpaceDN w:val="0"/>
        <w:adjustRightInd w:val="0"/>
        <w:spacing w:before="57" w:after="0" w:line="240" w:lineRule="auto"/>
        <w:jc w:val="both"/>
        <w:rPr>
          <w:rFonts w:ascii="Arial" w:hAnsi="Arial" w:cs="Arial"/>
        </w:rPr>
      </w:pPr>
      <w:r w:rsidRPr="00681E95">
        <w:rPr>
          <w:rFonts w:ascii="Arial" w:hAnsi="Arial" w:cs="Arial"/>
        </w:rPr>
        <w:t xml:space="preserve">Certaines interventions nécessitent une habilitation du personnel « Secret » (obligatoire pour l'accès à </w:t>
      </w:r>
      <w:r w:rsidRPr="00681E95">
        <w:rPr>
          <w:rFonts w:ascii="Arial" w:hAnsi="Arial" w:cs="Arial"/>
        </w:rPr>
        <w:lastRenderedPageBreak/>
        <w:t>certaines zones des installations militaires) qui protège les informations et supports dont la divulgation ou auxquels l’accès est de nature à porter atteinte à la défense et à la sécurité nationale</w:t>
      </w:r>
      <w:r>
        <w:rPr>
          <w:rFonts w:ascii="Arial" w:hAnsi="Arial" w:cs="Arial"/>
        </w:rPr>
        <w:t>.</w:t>
      </w:r>
    </w:p>
    <w:p w14:paraId="76A67D39" w14:textId="07F35113" w:rsidR="005D4441" w:rsidRPr="005D4441" w:rsidRDefault="005D4441" w:rsidP="00654A61">
      <w:pPr>
        <w:widowControl w:val="0"/>
        <w:tabs>
          <w:tab w:val="right" w:pos="9923"/>
        </w:tabs>
        <w:autoSpaceDE w:val="0"/>
        <w:autoSpaceDN w:val="0"/>
        <w:adjustRightInd w:val="0"/>
        <w:spacing w:before="57" w:after="0" w:line="240" w:lineRule="auto"/>
        <w:jc w:val="both"/>
        <w:rPr>
          <w:rFonts w:ascii="Arial" w:hAnsi="Arial" w:cs="Arial"/>
        </w:rPr>
      </w:pPr>
      <w:r w:rsidRPr="005D4441">
        <w:rPr>
          <w:rFonts w:ascii="Arial" w:hAnsi="Arial" w:cs="Arial"/>
        </w:rPr>
        <w:t xml:space="preserve">Pour ce faire, </w:t>
      </w:r>
      <w:r w:rsidRPr="00654A61">
        <w:rPr>
          <w:rFonts w:ascii="Arial" w:hAnsi="Arial" w:cs="Arial"/>
        </w:rPr>
        <w:t xml:space="preserve">une habilitation de niveau </w:t>
      </w:r>
      <w:r w:rsidR="00681E95">
        <w:rPr>
          <w:rFonts w:ascii="Arial" w:hAnsi="Arial" w:cs="Arial"/>
        </w:rPr>
        <w:t xml:space="preserve">« Secret » </w:t>
      </w:r>
      <w:r w:rsidRPr="00654A61">
        <w:rPr>
          <w:rFonts w:ascii="Arial" w:hAnsi="Arial" w:cs="Arial"/>
        </w:rPr>
        <w:t xml:space="preserve">sera demandée aux </w:t>
      </w:r>
      <w:r w:rsidR="00681E95">
        <w:rPr>
          <w:rFonts w:ascii="Arial" w:hAnsi="Arial" w:cs="Arial"/>
        </w:rPr>
        <w:t xml:space="preserve">intervenants concernés, </w:t>
      </w:r>
      <w:r w:rsidRPr="00654A61">
        <w:rPr>
          <w:rFonts w:ascii="Arial" w:hAnsi="Arial" w:cs="Arial"/>
        </w:rPr>
        <w:t>c</w:t>
      </w:r>
      <w:r w:rsidR="00681E95">
        <w:rPr>
          <w:rFonts w:ascii="Arial" w:hAnsi="Arial" w:cs="Arial"/>
        </w:rPr>
        <w:t xml:space="preserve">onformément aux dispositions de l’article 4.4.2 du </w:t>
      </w:r>
      <w:r w:rsidRPr="00654A61">
        <w:rPr>
          <w:rFonts w:ascii="Arial" w:hAnsi="Arial" w:cs="Arial"/>
        </w:rPr>
        <w:t>CCAP</w:t>
      </w:r>
      <w:r w:rsidR="00681E95">
        <w:rPr>
          <w:rFonts w:ascii="Arial" w:hAnsi="Arial" w:cs="Arial"/>
        </w:rPr>
        <w:t xml:space="preserve"> </w:t>
      </w:r>
      <w:r w:rsidR="00681E95" w:rsidRPr="00681E95">
        <w:rPr>
          <w:rFonts w:ascii="Arial" w:hAnsi="Arial" w:cs="Arial"/>
        </w:rPr>
        <w:t>attigent</w:t>
      </w:r>
      <w:r>
        <w:rPr>
          <w:rFonts w:ascii="Arial" w:hAnsi="Arial" w:cs="Arial"/>
        </w:rPr>
        <w:t>.</w:t>
      </w:r>
      <w:r w:rsidR="00681E95">
        <w:rPr>
          <w:rFonts w:ascii="Arial" w:hAnsi="Arial" w:cs="Arial"/>
        </w:rPr>
        <w:t xml:space="preserve"> </w:t>
      </w:r>
      <w:r w:rsidRPr="005D4441">
        <w:rPr>
          <w:rFonts w:ascii="Arial" w:hAnsi="Arial" w:cs="Arial"/>
        </w:rPr>
        <w:t>Une</w:t>
      </w:r>
      <w:r w:rsidR="006D1EBF">
        <w:rPr>
          <w:rFonts w:ascii="Arial" w:hAnsi="Arial" w:cs="Arial"/>
        </w:rPr>
        <w:t xml:space="preserve"> </w:t>
      </w:r>
      <w:r w:rsidR="00681E95" w:rsidRPr="00681E95">
        <w:rPr>
          <w:rFonts w:ascii="Arial" w:hAnsi="Arial" w:cs="Arial"/>
        </w:rPr>
        <w:t xml:space="preserve">notice individuelle de sécurité (NIS) renseignée intégralement par </w:t>
      </w:r>
      <w:r w:rsidR="006D1EBF">
        <w:rPr>
          <w:rFonts w:ascii="Arial" w:hAnsi="Arial" w:cs="Arial"/>
        </w:rPr>
        <w:t>le personnel concerné</w:t>
      </w:r>
      <w:r w:rsidR="007F553D">
        <w:rPr>
          <w:rFonts w:ascii="Arial" w:hAnsi="Arial" w:cs="Arial"/>
        </w:rPr>
        <w:t xml:space="preserve"> </w:t>
      </w:r>
      <w:r w:rsidR="006D1EBF">
        <w:rPr>
          <w:rFonts w:ascii="Arial" w:hAnsi="Arial" w:cs="Arial"/>
        </w:rPr>
        <w:t xml:space="preserve">sera vérifiée, </w:t>
      </w:r>
      <w:r w:rsidR="00681E95" w:rsidRPr="00681E95">
        <w:rPr>
          <w:rFonts w:ascii="Arial" w:hAnsi="Arial" w:cs="Arial"/>
        </w:rPr>
        <w:t xml:space="preserve">par </w:t>
      </w:r>
      <w:r w:rsidR="006D1EBF">
        <w:rPr>
          <w:rFonts w:ascii="Arial" w:hAnsi="Arial" w:cs="Arial"/>
        </w:rPr>
        <w:t xml:space="preserve">les services du </w:t>
      </w:r>
      <w:r w:rsidR="002F792B">
        <w:rPr>
          <w:rFonts w:ascii="Arial" w:hAnsi="Arial" w:cs="Arial"/>
        </w:rPr>
        <w:t>RPA</w:t>
      </w:r>
      <w:r w:rsidR="006D1EBF">
        <w:rPr>
          <w:rFonts w:ascii="Arial" w:hAnsi="Arial" w:cs="Arial"/>
        </w:rPr>
        <w:t xml:space="preserve"> en charge de la sécurité, </w:t>
      </w:r>
      <w:r w:rsidR="00681E95" w:rsidRPr="00681E95">
        <w:rPr>
          <w:rFonts w:ascii="Arial" w:hAnsi="Arial" w:cs="Arial"/>
        </w:rPr>
        <w:t>dans sa complétude et sa cohérence</w:t>
      </w:r>
      <w:r w:rsidR="00047750">
        <w:rPr>
          <w:rFonts w:ascii="Arial" w:hAnsi="Arial" w:cs="Arial"/>
        </w:rPr>
        <w:t>.</w:t>
      </w:r>
    </w:p>
    <w:p w14:paraId="0EFA7223" w14:textId="5967F731" w:rsidR="00E95AB9" w:rsidRPr="006D1EBF" w:rsidRDefault="006D1EBF" w:rsidP="006D1EBF">
      <w:pPr>
        <w:pStyle w:val="Titre1"/>
        <w:ind w:left="360" w:hanging="360"/>
        <w:rPr>
          <w:caps w:val="0"/>
        </w:rPr>
      </w:pPr>
      <w:r w:rsidRPr="006D1EBF">
        <w:rPr>
          <w:caps w:val="0"/>
        </w:rPr>
        <w:t>RESTITUTION DES INFORMATIONS CONFIDENTIELLES</w:t>
      </w:r>
    </w:p>
    <w:p w14:paraId="0EFA7225" w14:textId="06E1FD06" w:rsidR="00E95AB9" w:rsidRPr="00B13FD6" w:rsidRDefault="00E95AB9" w:rsidP="006D1EBF">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Informations Confidentielles</w:t>
      </w:r>
      <w:r w:rsidRPr="00B13FD6">
        <w:rPr>
          <w:rFonts w:ascii="Arial" w:hAnsi="Arial" w:cs="Arial"/>
        </w:rPr>
        <w:t xml:space="preserve">, ainsi que leurs reproductions éventuelles, échangées entre les </w:t>
      </w:r>
      <w:r w:rsidRPr="00B13FD6">
        <w:rPr>
          <w:rFonts w:ascii="Arial" w:hAnsi="Arial" w:cs="Arial"/>
          <w:b/>
          <w:bCs/>
        </w:rPr>
        <w:t>Parties</w:t>
      </w:r>
      <w:r w:rsidRPr="00B13FD6">
        <w:rPr>
          <w:rFonts w:ascii="Arial" w:hAnsi="Arial" w:cs="Arial"/>
        </w:rPr>
        <w:t xml:space="preserve"> sont restituées à la </w:t>
      </w:r>
      <w:r w:rsidRPr="00B13FD6">
        <w:rPr>
          <w:rFonts w:ascii="Arial" w:hAnsi="Arial" w:cs="Arial"/>
          <w:b/>
          <w:bCs/>
        </w:rPr>
        <w:t>Partie</w:t>
      </w:r>
      <w:r w:rsidR="006D1EBF">
        <w:rPr>
          <w:rFonts w:ascii="Arial" w:hAnsi="Arial" w:cs="Arial"/>
        </w:rPr>
        <w:t xml:space="preserve"> qui les a communiquées, </w:t>
      </w:r>
      <w:r w:rsidRPr="00B13FD6">
        <w:rPr>
          <w:rFonts w:ascii="Arial" w:hAnsi="Arial" w:cs="Arial"/>
        </w:rPr>
        <w:t>sur sa simple demande écrite</w:t>
      </w:r>
      <w:r w:rsidR="007F553D">
        <w:rPr>
          <w:rFonts w:ascii="Arial" w:hAnsi="Arial" w:cs="Arial"/>
        </w:rPr>
        <w:t xml:space="preserve">, </w:t>
      </w:r>
      <w:r w:rsidR="006D1EBF">
        <w:rPr>
          <w:rFonts w:ascii="Arial" w:hAnsi="Arial" w:cs="Arial"/>
        </w:rPr>
        <w:t>résolument et au plus tard</w:t>
      </w:r>
      <w:r w:rsidR="007F553D">
        <w:rPr>
          <w:rFonts w:ascii="Arial" w:hAnsi="Arial" w:cs="Arial"/>
        </w:rPr>
        <w:t>,</w:t>
      </w:r>
      <w:r w:rsidR="006D1EBF">
        <w:rPr>
          <w:rFonts w:ascii="Arial" w:hAnsi="Arial" w:cs="Arial"/>
        </w:rPr>
        <w:t xml:space="preserve"> </w:t>
      </w:r>
      <w:r w:rsidRPr="00B13FD6">
        <w:rPr>
          <w:rFonts w:ascii="Arial" w:hAnsi="Arial" w:cs="Arial"/>
        </w:rPr>
        <w:t xml:space="preserve">dans les </w:t>
      </w:r>
      <w:r w:rsidR="001403BA">
        <w:rPr>
          <w:rFonts w:ascii="Arial" w:hAnsi="Arial" w:cs="Arial"/>
          <w:b/>
        </w:rPr>
        <w:t>cent-</w:t>
      </w:r>
      <w:r w:rsidR="001403BA" w:rsidRPr="00DB1D83">
        <w:rPr>
          <w:rFonts w:ascii="Arial" w:hAnsi="Arial" w:cs="Arial"/>
          <w:b/>
        </w:rPr>
        <w:t>vingt</w:t>
      </w:r>
      <w:r w:rsidR="00E2629E" w:rsidRPr="000C0A75">
        <w:rPr>
          <w:rFonts w:ascii="Arial" w:hAnsi="Arial" w:cs="Arial"/>
          <w:b/>
        </w:rPr>
        <w:t xml:space="preserve"> </w:t>
      </w:r>
      <w:r w:rsidRPr="000C0A75">
        <w:rPr>
          <w:rFonts w:ascii="Arial" w:hAnsi="Arial" w:cs="Arial"/>
          <w:b/>
        </w:rPr>
        <w:t>jours</w:t>
      </w:r>
      <w:r w:rsidRPr="00B13FD6">
        <w:rPr>
          <w:rFonts w:ascii="Arial" w:hAnsi="Arial" w:cs="Arial"/>
        </w:rPr>
        <w:t xml:space="preserve"> </w:t>
      </w:r>
      <w:r w:rsidR="006D1EBF">
        <w:rPr>
          <w:rFonts w:ascii="Arial" w:hAnsi="Arial" w:cs="Arial"/>
        </w:rPr>
        <w:t xml:space="preserve">(120) </w:t>
      </w:r>
      <w:r w:rsidRPr="00B13FD6">
        <w:rPr>
          <w:rFonts w:ascii="Arial" w:hAnsi="Arial" w:cs="Arial"/>
        </w:rPr>
        <w:t>suivant l’expiration ou la résiliation de l'</w:t>
      </w:r>
      <w:r w:rsidRPr="00B13FD6">
        <w:rPr>
          <w:rFonts w:ascii="Arial" w:hAnsi="Arial" w:cs="Arial"/>
          <w:b/>
          <w:bCs/>
        </w:rPr>
        <w:t>Accord</w:t>
      </w:r>
      <w:r w:rsidR="006D1EBF">
        <w:rPr>
          <w:rFonts w:ascii="Arial" w:hAnsi="Arial" w:cs="Arial"/>
        </w:rPr>
        <w:t>.</w:t>
      </w:r>
    </w:p>
    <w:p w14:paraId="0EFA7229" w14:textId="3F38953E" w:rsidR="00E95AB9" w:rsidRPr="006D1EBF" w:rsidRDefault="006D1EBF" w:rsidP="006D1EBF">
      <w:pPr>
        <w:pStyle w:val="Titre1"/>
        <w:ind w:left="360" w:hanging="360"/>
        <w:rPr>
          <w:caps w:val="0"/>
        </w:rPr>
      </w:pPr>
      <w:r w:rsidRPr="006D1EBF">
        <w:rPr>
          <w:caps w:val="0"/>
        </w:rPr>
        <w:t>DURÉE DE L’ACCORD</w:t>
      </w:r>
    </w:p>
    <w:p w14:paraId="0EFA722C" w14:textId="04656BDA" w:rsidR="00E95AB9" w:rsidRDefault="00E95AB9" w:rsidP="006D1EBF">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w:t>
      </w:r>
      <w:r w:rsidRPr="00B13FD6">
        <w:rPr>
          <w:rFonts w:ascii="Arial" w:hAnsi="Arial" w:cs="Arial"/>
          <w:b/>
          <w:bCs/>
        </w:rPr>
        <w:t>Accord</w:t>
      </w:r>
      <w:r w:rsidRPr="00B13FD6">
        <w:rPr>
          <w:rFonts w:ascii="Arial" w:hAnsi="Arial" w:cs="Arial"/>
        </w:rPr>
        <w:t xml:space="preserve"> entre en vigueur à compter de la date d</w:t>
      </w:r>
      <w:r w:rsidR="005B7E17">
        <w:rPr>
          <w:rFonts w:ascii="Arial" w:hAnsi="Arial" w:cs="Arial"/>
        </w:rPr>
        <w:t>’apposition de la plus récente des signatures au sein de son article 10.</w:t>
      </w:r>
      <w:r w:rsidRPr="00B13FD6">
        <w:rPr>
          <w:rFonts w:ascii="Arial" w:hAnsi="Arial" w:cs="Arial"/>
        </w:rPr>
        <w:t xml:space="preserve"> Il </w:t>
      </w:r>
      <w:r w:rsidR="00E2629E" w:rsidRPr="00B13FD6">
        <w:rPr>
          <w:rFonts w:ascii="Arial" w:hAnsi="Arial" w:cs="Arial"/>
        </w:rPr>
        <w:t xml:space="preserve">est conclu </w:t>
      </w:r>
      <w:r w:rsidR="004F2CD5">
        <w:rPr>
          <w:rFonts w:ascii="Arial" w:hAnsi="Arial" w:cs="Arial"/>
        </w:rPr>
        <w:t xml:space="preserve">pour </w:t>
      </w:r>
      <w:r w:rsidR="00CD6B3B" w:rsidRPr="00B13FD6">
        <w:rPr>
          <w:rFonts w:ascii="Arial" w:hAnsi="Arial" w:cs="Arial"/>
        </w:rPr>
        <w:t xml:space="preserve">la durée d’exécution du marché et après son exécution, les documents sensibles devant être restitués ou détruits à la demande du </w:t>
      </w:r>
      <w:r w:rsidR="002F792B">
        <w:rPr>
          <w:rFonts w:ascii="Arial" w:hAnsi="Arial" w:cs="Arial"/>
        </w:rPr>
        <w:t>RPA</w:t>
      </w:r>
      <w:r w:rsidR="00CD6B3B" w:rsidRPr="00B13FD6">
        <w:rPr>
          <w:rFonts w:ascii="Arial" w:hAnsi="Arial" w:cs="Arial"/>
        </w:rPr>
        <w:t xml:space="preserve"> ou des autorités compétentes conformément aux dispositions de </w:t>
      </w:r>
      <w:r w:rsidR="006D1EBF" w:rsidRPr="006D1EBF">
        <w:rPr>
          <w:rFonts w:ascii="Arial" w:hAnsi="Arial" w:cs="Arial"/>
        </w:rPr>
        <w:t>l’arrêté du 9 août 2021 portant approbation de l'instruction générale interministérielle n°1300 sur la protection du secret de la Défense nationale.</w:t>
      </w:r>
    </w:p>
    <w:p w14:paraId="76EB3F93" w14:textId="0309E79E" w:rsidR="006D1EBF" w:rsidRDefault="006D1EBF">
      <w:pPr>
        <w:rPr>
          <w:rFonts w:ascii="Arial" w:hAnsi="Arial" w:cs="Arial"/>
        </w:rPr>
      </w:pPr>
    </w:p>
    <w:p w14:paraId="09C3A5CD" w14:textId="7C16B13A" w:rsidR="003C33E5" w:rsidRPr="006D1EBF" w:rsidRDefault="006D1EBF" w:rsidP="006D1EBF">
      <w:pPr>
        <w:pStyle w:val="Titre1"/>
        <w:ind w:left="360" w:hanging="360"/>
        <w:rPr>
          <w:caps w:val="0"/>
        </w:rPr>
      </w:pPr>
      <w:r w:rsidRPr="006D1EBF">
        <w:rPr>
          <w:caps w:val="0"/>
        </w:rPr>
        <w:t>ENGAGEMENT</w:t>
      </w:r>
    </w:p>
    <w:p w14:paraId="0EFA722D" w14:textId="0AFCC448" w:rsidR="00E95AB9" w:rsidRPr="0019075E" w:rsidRDefault="006D1EBF" w:rsidP="0019075E">
      <w:pPr>
        <w:widowControl w:val="0"/>
        <w:tabs>
          <w:tab w:val="left" w:pos="2268"/>
          <w:tab w:val="left" w:pos="5812"/>
          <w:tab w:val="left" w:pos="8789"/>
        </w:tabs>
        <w:autoSpaceDE w:val="0"/>
        <w:autoSpaceDN w:val="0"/>
        <w:adjustRightInd w:val="0"/>
        <w:spacing w:before="240" w:after="0" w:line="240" w:lineRule="auto"/>
        <w:rPr>
          <w:rFonts w:ascii="Arial" w:hAnsi="Arial" w:cs="Arial"/>
          <w:b/>
        </w:rPr>
      </w:pPr>
      <w:r w:rsidRPr="0019075E">
        <w:rPr>
          <w:rFonts w:ascii="Arial" w:hAnsi="Arial" w:cs="Arial"/>
          <w:b/>
        </w:rPr>
        <w:t>Fait à</w:t>
      </w:r>
      <w:r w:rsidRPr="0019075E">
        <w:rPr>
          <w:rFonts w:ascii="Arial" w:hAnsi="Arial" w:cs="Arial"/>
          <w:b/>
        </w:rPr>
        <w:tab/>
        <w:t>, le</w:t>
      </w:r>
      <w:r w:rsidRPr="0019075E">
        <w:rPr>
          <w:rFonts w:ascii="Arial" w:hAnsi="Arial" w:cs="Arial"/>
          <w:b/>
        </w:rPr>
        <w:tab/>
      </w:r>
      <w:r w:rsidR="00E95AB9" w:rsidRPr="0019075E">
        <w:rPr>
          <w:rFonts w:ascii="Arial" w:hAnsi="Arial" w:cs="Arial"/>
          <w:b/>
        </w:rPr>
        <w:t>,</w:t>
      </w:r>
    </w:p>
    <w:p w14:paraId="360F200D" w14:textId="77777777" w:rsidR="006D1EBF" w:rsidRPr="0019075E" w:rsidRDefault="00E95AB9" w:rsidP="0019075E">
      <w:pPr>
        <w:widowControl w:val="0"/>
        <w:tabs>
          <w:tab w:val="left" w:pos="2268"/>
          <w:tab w:val="left" w:pos="5812"/>
          <w:tab w:val="left" w:pos="8789"/>
        </w:tabs>
        <w:autoSpaceDE w:val="0"/>
        <w:autoSpaceDN w:val="0"/>
        <w:adjustRightInd w:val="0"/>
        <w:spacing w:before="120" w:after="0" w:line="240" w:lineRule="auto"/>
        <w:rPr>
          <w:rFonts w:ascii="Arial" w:hAnsi="Arial" w:cs="Arial"/>
        </w:rPr>
      </w:pPr>
      <w:r w:rsidRPr="0019075E">
        <w:rPr>
          <w:rFonts w:ascii="Arial" w:hAnsi="Arial" w:cs="Arial"/>
        </w:rPr>
        <w:t xml:space="preserve">En </w:t>
      </w:r>
      <w:r w:rsidR="006D1EBF" w:rsidRPr="0019075E">
        <w:rPr>
          <w:rFonts w:ascii="Arial" w:hAnsi="Arial" w:cs="Arial"/>
          <w:b/>
          <w:iCs/>
        </w:rPr>
        <w:t>X</w:t>
      </w:r>
      <w:r w:rsidR="006D1EBF" w:rsidRPr="0019075E">
        <w:rPr>
          <w:rFonts w:ascii="Arial" w:hAnsi="Arial" w:cs="Arial"/>
        </w:rPr>
        <w:t xml:space="preserve"> exemplaires originaux </w:t>
      </w:r>
    </w:p>
    <w:p w14:paraId="0EFA722E" w14:textId="2F36F890" w:rsidR="00E95AB9" w:rsidRPr="0019075E" w:rsidRDefault="006D1EBF" w:rsidP="00D511B5">
      <w:pPr>
        <w:widowControl w:val="0"/>
        <w:tabs>
          <w:tab w:val="left" w:pos="2268"/>
          <w:tab w:val="left" w:pos="5812"/>
          <w:tab w:val="left" w:pos="8789"/>
        </w:tabs>
        <w:autoSpaceDE w:val="0"/>
        <w:autoSpaceDN w:val="0"/>
        <w:adjustRightInd w:val="0"/>
        <w:spacing w:after="0" w:line="240" w:lineRule="auto"/>
        <w:rPr>
          <w:rFonts w:ascii="Arial" w:hAnsi="Arial" w:cs="Arial"/>
          <w:sz w:val="18"/>
          <w:szCs w:val="18"/>
        </w:rPr>
      </w:pPr>
      <w:r w:rsidRPr="0019075E">
        <w:rPr>
          <w:rFonts w:ascii="Arial" w:hAnsi="Arial" w:cs="Arial"/>
          <w:sz w:val="18"/>
          <w:szCs w:val="18"/>
        </w:rPr>
        <w:t>(</w:t>
      </w:r>
      <w:proofErr w:type="gramStart"/>
      <w:r w:rsidR="00E95AB9" w:rsidRPr="0019075E">
        <w:rPr>
          <w:rFonts w:ascii="Arial" w:hAnsi="Arial" w:cs="Arial"/>
          <w:i/>
          <w:iCs/>
          <w:sz w:val="18"/>
          <w:szCs w:val="18"/>
        </w:rPr>
        <w:t>autant</w:t>
      </w:r>
      <w:proofErr w:type="gramEnd"/>
      <w:r w:rsidR="00E95AB9" w:rsidRPr="0019075E">
        <w:rPr>
          <w:rFonts w:ascii="Arial" w:hAnsi="Arial" w:cs="Arial"/>
          <w:i/>
          <w:iCs/>
          <w:sz w:val="18"/>
          <w:szCs w:val="18"/>
        </w:rPr>
        <w:t xml:space="preserve"> que de parties signataires</w:t>
      </w:r>
      <w:r w:rsidRPr="0019075E">
        <w:rPr>
          <w:rFonts w:ascii="Arial" w:hAnsi="Arial" w:cs="Arial"/>
          <w:sz w:val="18"/>
          <w:szCs w:val="18"/>
        </w:rPr>
        <w:t>)</w:t>
      </w:r>
    </w:p>
    <w:p w14:paraId="0EFA722F" w14:textId="17008689" w:rsidR="00E95AB9" w:rsidRPr="0019075E" w:rsidRDefault="00E95AB9" w:rsidP="00E95AB9">
      <w:pPr>
        <w:widowControl w:val="0"/>
        <w:autoSpaceDE w:val="0"/>
        <w:autoSpaceDN w:val="0"/>
        <w:adjustRightInd w:val="0"/>
        <w:spacing w:after="0" w:line="240" w:lineRule="auto"/>
        <w:rPr>
          <w:rFonts w:ascii="Arial" w:hAnsi="Arial" w:cs="Arial"/>
        </w:rPr>
      </w:pPr>
    </w:p>
    <w:p w14:paraId="0A35E640" w14:textId="3F0F0CE9" w:rsidR="0019075E" w:rsidRPr="0019075E" w:rsidRDefault="0019075E" w:rsidP="00E95AB9">
      <w:pPr>
        <w:widowControl w:val="0"/>
        <w:autoSpaceDE w:val="0"/>
        <w:autoSpaceDN w:val="0"/>
        <w:adjustRightInd w:val="0"/>
        <w:spacing w:after="0" w:line="240" w:lineRule="auto"/>
        <w:rPr>
          <w:rFonts w:ascii="Arial" w:hAnsi="Arial" w:cs="Arial"/>
          <w:b/>
        </w:rPr>
      </w:pPr>
      <w:r w:rsidRPr="0019075E">
        <w:rPr>
          <w:rFonts w:ascii="Arial" w:hAnsi="Arial" w:cs="Arial"/>
          <w:b/>
        </w:rPr>
        <w:t xml:space="preserve">À destination du </w:t>
      </w:r>
      <w:r w:rsidR="002F792B">
        <w:rPr>
          <w:rFonts w:ascii="Arial" w:hAnsi="Arial" w:cs="Arial"/>
          <w:b/>
        </w:rPr>
        <w:t>RPA</w:t>
      </w:r>
      <w:r w:rsidRPr="0019075E">
        <w:rPr>
          <w:rFonts w:ascii="Arial" w:hAnsi="Arial" w:cs="Arial"/>
          <w:b/>
        </w:rPr>
        <w:t>, pour être conservé dans les archives de l’Administration.</w:t>
      </w:r>
    </w:p>
    <w:p w14:paraId="51BC5A53" w14:textId="3F3E7ED8" w:rsidR="0019075E" w:rsidRDefault="0019075E" w:rsidP="00E95AB9">
      <w:pPr>
        <w:widowControl w:val="0"/>
        <w:autoSpaceDE w:val="0"/>
        <w:autoSpaceDN w:val="0"/>
        <w:adjustRightInd w:val="0"/>
        <w:spacing w:after="0" w:line="240" w:lineRule="auto"/>
        <w:rPr>
          <w:rFonts w:ascii="Arial" w:hAnsi="Arial" w:cs="Arial"/>
        </w:rPr>
      </w:pPr>
    </w:p>
    <w:p w14:paraId="5B94EF2C" w14:textId="770812BB" w:rsidR="00565B69" w:rsidRDefault="00565B69" w:rsidP="00E95AB9">
      <w:pPr>
        <w:widowControl w:val="0"/>
        <w:autoSpaceDE w:val="0"/>
        <w:autoSpaceDN w:val="0"/>
        <w:adjustRightInd w:val="0"/>
        <w:spacing w:after="0" w:line="240" w:lineRule="auto"/>
        <w:rPr>
          <w:rFonts w:ascii="Arial" w:hAnsi="Arial" w:cs="Arial"/>
        </w:rPr>
      </w:pPr>
    </w:p>
    <w:p w14:paraId="0BC38054" w14:textId="09771330" w:rsidR="00565B69" w:rsidRDefault="00565B69" w:rsidP="00E95AB9">
      <w:pPr>
        <w:widowControl w:val="0"/>
        <w:autoSpaceDE w:val="0"/>
        <w:autoSpaceDN w:val="0"/>
        <w:adjustRightInd w:val="0"/>
        <w:spacing w:after="0" w:line="240" w:lineRule="auto"/>
        <w:rPr>
          <w:rFonts w:ascii="Arial" w:hAnsi="Arial" w:cs="Arial"/>
        </w:rPr>
      </w:pPr>
    </w:p>
    <w:p w14:paraId="3827CE50" w14:textId="77777777" w:rsidR="00565B69" w:rsidRPr="0019075E" w:rsidRDefault="00565B69" w:rsidP="00E95AB9">
      <w:pPr>
        <w:widowControl w:val="0"/>
        <w:autoSpaceDE w:val="0"/>
        <w:autoSpaceDN w:val="0"/>
        <w:adjustRightInd w:val="0"/>
        <w:spacing w:after="0" w:line="240" w:lineRule="auto"/>
        <w:rPr>
          <w:rFonts w:ascii="Arial" w:hAnsi="Arial" w:cs="Arial"/>
        </w:rPr>
      </w:pPr>
    </w:p>
    <w:p w14:paraId="0420443D" w14:textId="63EA3E93" w:rsidR="0019075E" w:rsidRPr="0019075E" w:rsidRDefault="0019075E" w:rsidP="0019075E">
      <w:pPr>
        <w:widowControl w:val="0"/>
        <w:autoSpaceDE w:val="0"/>
        <w:autoSpaceDN w:val="0"/>
        <w:adjustRightInd w:val="0"/>
        <w:spacing w:after="0" w:line="240" w:lineRule="auto"/>
        <w:rPr>
          <w:rFonts w:ascii="Arial" w:hAnsi="Arial" w:cs="Arial"/>
          <w:b/>
          <w:bCs/>
        </w:rPr>
      </w:pPr>
      <w:r>
        <w:rPr>
          <w:rFonts w:ascii="Arial" w:hAnsi="Arial" w:cs="Arial"/>
          <w:b/>
          <w:bCs/>
        </w:rPr>
        <w:t>P</w:t>
      </w:r>
      <w:r w:rsidRPr="0019075E">
        <w:rPr>
          <w:rFonts w:ascii="Arial" w:hAnsi="Arial" w:cs="Arial"/>
          <w:b/>
          <w:bCs/>
        </w:rPr>
        <w:t>our, le candidat – soumissionnaire</w:t>
      </w:r>
      <w:r w:rsidR="00565B69">
        <w:rPr>
          <w:rFonts w:ascii="Arial" w:hAnsi="Arial" w:cs="Arial"/>
          <w:b/>
          <w:bCs/>
        </w:rPr>
        <w:t> :</w:t>
      </w:r>
    </w:p>
    <w:p w14:paraId="59F15C0C" w14:textId="4F60FAB1" w:rsidR="0019075E" w:rsidRPr="0019075E" w:rsidRDefault="0019075E" w:rsidP="0019075E">
      <w:pPr>
        <w:widowControl w:val="0"/>
        <w:autoSpaceDE w:val="0"/>
        <w:autoSpaceDN w:val="0"/>
        <w:adjustRightInd w:val="0"/>
        <w:spacing w:after="0" w:line="240" w:lineRule="auto"/>
        <w:rPr>
          <w:rFonts w:ascii="Arial" w:hAnsi="Arial" w:cs="Arial"/>
          <w:bCs/>
          <w:i/>
          <w:sz w:val="18"/>
          <w:szCs w:val="18"/>
        </w:rPr>
      </w:pPr>
      <w:r w:rsidRPr="0019075E">
        <w:rPr>
          <w:rFonts w:ascii="Arial" w:hAnsi="Arial" w:cs="Arial"/>
          <w:bCs/>
          <w:i/>
          <w:sz w:val="18"/>
          <w:szCs w:val="18"/>
        </w:rPr>
        <w:t>(</w:t>
      </w:r>
      <w:proofErr w:type="gramStart"/>
      <w:r w:rsidRPr="0019075E">
        <w:rPr>
          <w:rFonts w:ascii="Arial" w:hAnsi="Arial" w:cs="Arial"/>
          <w:bCs/>
          <w:i/>
          <w:sz w:val="18"/>
          <w:szCs w:val="18"/>
        </w:rPr>
        <w:t>indiquer</w:t>
      </w:r>
      <w:proofErr w:type="gramEnd"/>
      <w:r w:rsidRPr="0019075E">
        <w:rPr>
          <w:rFonts w:ascii="Arial" w:hAnsi="Arial" w:cs="Arial"/>
          <w:bCs/>
          <w:i/>
          <w:sz w:val="18"/>
          <w:szCs w:val="18"/>
        </w:rPr>
        <w:t xml:space="preserve"> la raison sociale)</w:t>
      </w:r>
    </w:p>
    <w:p w14:paraId="5157CD21" w14:textId="0AA10D1A" w:rsidR="0019075E" w:rsidRPr="0019075E" w:rsidRDefault="0019075E" w:rsidP="0019075E">
      <w:pPr>
        <w:widowControl w:val="0"/>
        <w:autoSpaceDE w:val="0"/>
        <w:autoSpaceDN w:val="0"/>
        <w:adjustRightInd w:val="0"/>
        <w:spacing w:after="0" w:line="240" w:lineRule="auto"/>
        <w:rPr>
          <w:rFonts w:ascii="Arial" w:hAnsi="Arial" w:cs="Arial"/>
          <w:bCs/>
        </w:rPr>
      </w:pPr>
    </w:p>
    <w:p w14:paraId="5F805764" w14:textId="29690BA6" w:rsidR="0019075E" w:rsidRPr="0019075E" w:rsidRDefault="0019075E" w:rsidP="0019075E">
      <w:pPr>
        <w:widowControl w:val="0"/>
        <w:autoSpaceDE w:val="0"/>
        <w:autoSpaceDN w:val="0"/>
        <w:adjustRightInd w:val="0"/>
        <w:spacing w:after="0" w:line="240" w:lineRule="auto"/>
        <w:rPr>
          <w:rFonts w:ascii="Arial" w:hAnsi="Arial" w:cs="Arial"/>
          <w:bCs/>
        </w:rPr>
      </w:pPr>
    </w:p>
    <w:p w14:paraId="3DF0A98F" w14:textId="77777777" w:rsidR="0019075E" w:rsidRPr="0019075E" w:rsidRDefault="0019075E" w:rsidP="0019075E">
      <w:pPr>
        <w:widowControl w:val="0"/>
        <w:autoSpaceDE w:val="0"/>
        <w:autoSpaceDN w:val="0"/>
        <w:adjustRightInd w:val="0"/>
        <w:spacing w:after="0" w:line="240" w:lineRule="auto"/>
        <w:rPr>
          <w:rFonts w:ascii="Arial" w:hAnsi="Arial" w:cs="Arial"/>
          <w:bCs/>
        </w:rPr>
      </w:pPr>
    </w:p>
    <w:p w14:paraId="1CFB40DB" w14:textId="0A2002AF" w:rsidR="0019075E" w:rsidRPr="0019075E" w:rsidRDefault="00565B69" w:rsidP="0019075E">
      <w:pPr>
        <w:widowControl w:val="0"/>
        <w:autoSpaceDE w:val="0"/>
        <w:autoSpaceDN w:val="0"/>
        <w:adjustRightInd w:val="0"/>
        <w:spacing w:after="0" w:line="240" w:lineRule="auto"/>
        <w:rPr>
          <w:rFonts w:ascii="Arial" w:hAnsi="Arial" w:cs="Arial"/>
          <w:b/>
          <w:bCs/>
        </w:rPr>
      </w:pPr>
      <w:r>
        <w:rPr>
          <w:rFonts w:ascii="Arial" w:hAnsi="Arial" w:cs="Arial"/>
          <w:b/>
          <w:bCs/>
        </w:rPr>
        <w:t>Représenté p</w:t>
      </w:r>
      <w:r w:rsidR="0019075E" w:rsidRPr="0019075E">
        <w:rPr>
          <w:rFonts w:ascii="Arial" w:hAnsi="Arial" w:cs="Arial"/>
          <w:b/>
          <w:bCs/>
        </w:rPr>
        <w:t>ar</w:t>
      </w:r>
      <w:r>
        <w:rPr>
          <w:rFonts w:ascii="Arial" w:hAnsi="Arial" w:cs="Arial"/>
          <w:b/>
          <w:bCs/>
        </w:rPr>
        <w:t> :</w:t>
      </w:r>
    </w:p>
    <w:p w14:paraId="33C2AF68" w14:textId="4434F202" w:rsidR="0019075E" w:rsidRPr="0019075E" w:rsidRDefault="0019075E" w:rsidP="0019075E">
      <w:pPr>
        <w:widowControl w:val="0"/>
        <w:tabs>
          <w:tab w:val="left" w:pos="2410"/>
          <w:tab w:val="left" w:pos="6946"/>
        </w:tabs>
        <w:autoSpaceDE w:val="0"/>
        <w:autoSpaceDN w:val="0"/>
        <w:adjustRightInd w:val="0"/>
        <w:spacing w:after="0" w:line="240" w:lineRule="auto"/>
        <w:rPr>
          <w:rFonts w:ascii="Arial" w:hAnsi="Arial" w:cs="Arial"/>
          <w:sz w:val="18"/>
          <w:szCs w:val="18"/>
        </w:rPr>
      </w:pPr>
      <w:r w:rsidRPr="0019075E">
        <w:rPr>
          <w:rFonts w:ascii="Arial" w:hAnsi="Arial" w:cs="Arial"/>
          <w:sz w:val="18"/>
          <w:szCs w:val="18"/>
        </w:rPr>
        <w:t>(</w:t>
      </w:r>
      <w:r w:rsidRPr="0019075E">
        <w:rPr>
          <w:rFonts w:ascii="Arial" w:hAnsi="Arial" w:cs="Arial"/>
          <w:i/>
          <w:iCs/>
          <w:sz w:val="18"/>
          <w:szCs w:val="18"/>
        </w:rPr>
        <w:t>Nom</w:t>
      </w:r>
      <w:r w:rsidRPr="0019075E">
        <w:rPr>
          <w:rFonts w:ascii="Arial" w:hAnsi="Arial" w:cs="Arial"/>
          <w:sz w:val="18"/>
          <w:szCs w:val="18"/>
        </w:rPr>
        <w:t xml:space="preserve">, </w:t>
      </w:r>
      <w:r w:rsidRPr="0019075E">
        <w:rPr>
          <w:rFonts w:ascii="Arial" w:hAnsi="Arial" w:cs="Arial"/>
          <w:i/>
          <w:iCs/>
          <w:sz w:val="18"/>
          <w:szCs w:val="18"/>
        </w:rPr>
        <w:t>Prénom</w:t>
      </w:r>
      <w:r w:rsidRPr="0019075E">
        <w:rPr>
          <w:rFonts w:ascii="Arial" w:hAnsi="Arial" w:cs="Arial"/>
          <w:sz w:val="18"/>
          <w:szCs w:val="18"/>
        </w:rPr>
        <w:t xml:space="preserve">, </w:t>
      </w:r>
      <w:r w:rsidRPr="0019075E">
        <w:rPr>
          <w:rFonts w:ascii="Arial" w:hAnsi="Arial" w:cs="Arial"/>
          <w:i/>
          <w:iCs/>
          <w:sz w:val="18"/>
          <w:szCs w:val="18"/>
        </w:rPr>
        <w:t>Qualité</w:t>
      </w:r>
      <w:r w:rsidRPr="0019075E">
        <w:rPr>
          <w:rFonts w:ascii="Arial" w:hAnsi="Arial" w:cs="Arial"/>
          <w:sz w:val="18"/>
          <w:szCs w:val="18"/>
        </w:rPr>
        <w:t xml:space="preserve">, et </w:t>
      </w:r>
      <w:r w:rsidRPr="0019075E">
        <w:rPr>
          <w:rFonts w:ascii="Arial" w:hAnsi="Arial" w:cs="Arial"/>
          <w:i/>
          <w:iCs/>
          <w:sz w:val="18"/>
          <w:szCs w:val="18"/>
        </w:rPr>
        <w:t>Signature du candidat – soumissionnaire individuel ou mandataire du groupement</w:t>
      </w:r>
      <w:r w:rsidRPr="0019075E">
        <w:rPr>
          <w:rFonts w:ascii="Arial" w:hAnsi="Arial" w:cs="Arial"/>
          <w:sz w:val="18"/>
          <w:szCs w:val="18"/>
        </w:rPr>
        <w:t>)</w:t>
      </w:r>
    </w:p>
    <w:p w14:paraId="60D4E415" w14:textId="05F32AB8" w:rsidR="0019075E" w:rsidRPr="0019075E" w:rsidRDefault="0019075E" w:rsidP="0019075E">
      <w:pPr>
        <w:widowControl w:val="0"/>
        <w:autoSpaceDE w:val="0"/>
        <w:autoSpaceDN w:val="0"/>
        <w:adjustRightInd w:val="0"/>
        <w:spacing w:after="0" w:line="240" w:lineRule="auto"/>
        <w:rPr>
          <w:rFonts w:ascii="Arial" w:hAnsi="Arial" w:cs="Arial"/>
          <w:bCs/>
        </w:rPr>
      </w:pPr>
    </w:p>
    <w:p w14:paraId="5CBA7DE7" w14:textId="5E35E1BC" w:rsidR="0019075E" w:rsidRPr="0019075E" w:rsidRDefault="0019075E" w:rsidP="0019075E">
      <w:pPr>
        <w:widowControl w:val="0"/>
        <w:autoSpaceDE w:val="0"/>
        <w:autoSpaceDN w:val="0"/>
        <w:adjustRightInd w:val="0"/>
        <w:spacing w:after="0" w:line="240" w:lineRule="auto"/>
        <w:rPr>
          <w:rFonts w:ascii="Arial" w:hAnsi="Arial" w:cs="Arial"/>
          <w:bCs/>
        </w:rPr>
      </w:pPr>
    </w:p>
    <w:p w14:paraId="5421C888" w14:textId="77777777" w:rsidR="0019075E" w:rsidRPr="0019075E" w:rsidRDefault="0019075E" w:rsidP="0019075E">
      <w:pPr>
        <w:widowControl w:val="0"/>
        <w:autoSpaceDE w:val="0"/>
        <w:autoSpaceDN w:val="0"/>
        <w:adjustRightInd w:val="0"/>
        <w:spacing w:after="0" w:line="240" w:lineRule="auto"/>
        <w:rPr>
          <w:rFonts w:ascii="Arial" w:hAnsi="Arial" w:cs="Arial"/>
          <w:bCs/>
        </w:rPr>
      </w:pPr>
    </w:p>
    <w:p w14:paraId="623EEF0A" w14:textId="3C325FB7" w:rsidR="0019075E" w:rsidRPr="0019075E" w:rsidRDefault="00565B69" w:rsidP="0019075E">
      <w:pPr>
        <w:widowControl w:val="0"/>
        <w:autoSpaceDE w:val="0"/>
        <w:autoSpaceDN w:val="0"/>
        <w:adjustRightInd w:val="0"/>
        <w:spacing w:after="0" w:line="240" w:lineRule="auto"/>
        <w:rPr>
          <w:rFonts w:ascii="Arial" w:hAnsi="Arial" w:cs="Arial"/>
          <w:b/>
          <w:bCs/>
        </w:rPr>
      </w:pPr>
      <w:r>
        <w:rPr>
          <w:rFonts w:ascii="Arial" w:hAnsi="Arial" w:cs="Arial"/>
          <w:b/>
          <w:bCs/>
        </w:rPr>
        <w:t>Ainsi qu’en</w:t>
      </w:r>
      <w:r w:rsidR="0019075E" w:rsidRPr="0019075E">
        <w:rPr>
          <w:rFonts w:ascii="Arial" w:hAnsi="Arial" w:cs="Arial"/>
          <w:b/>
          <w:bCs/>
        </w:rPr>
        <w:t xml:space="preserve"> cas de groupement</w:t>
      </w:r>
      <w:r>
        <w:rPr>
          <w:rFonts w:ascii="Arial" w:hAnsi="Arial" w:cs="Arial"/>
          <w:b/>
          <w:bCs/>
        </w:rPr>
        <w:t xml:space="preserve"> par</w:t>
      </w:r>
      <w:r w:rsidR="0019075E" w:rsidRPr="0019075E">
        <w:rPr>
          <w:rFonts w:ascii="Arial" w:hAnsi="Arial" w:cs="Arial"/>
          <w:b/>
          <w:bCs/>
        </w:rPr>
        <w:t xml:space="preserve"> : </w:t>
      </w:r>
    </w:p>
    <w:p w14:paraId="236544AD" w14:textId="77777777" w:rsidR="0019075E" w:rsidRPr="00565B69" w:rsidRDefault="0019075E" w:rsidP="0019075E">
      <w:pPr>
        <w:widowControl w:val="0"/>
        <w:autoSpaceDE w:val="0"/>
        <w:autoSpaceDN w:val="0"/>
        <w:adjustRightInd w:val="0"/>
        <w:spacing w:after="0" w:line="240" w:lineRule="auto"/>
        <w:rPr>
          <w:rFonts w:ascii="Arial" w:hAnsi="Arial" w:cs="Arial"/>
          <w:i/>
          <w:sz w:val="18"/>
          <w:szCs w:val="18"/>
        </w:rPr>
      </w:pPr>
      <w:r w:rsidRPr="00565B69">
        <w:rPr>
          <w:rFonts w:ascii="Arial" w:hAnsi="Arial" w:cs="Arial"/>
          <w:i/>
          <w:sz w:val="18"/>
          <w:szCs w:val="18"/>
        </w:rPr>
        <w:t>(En cas de groupement, mentionner la raison sociale des autres membres du groupement)</w:t>
      </w:r>
    </w:p>
    <w:p w14:paraId="00386791" w14:textId="328DB88D" w:rsidR="0019075E" w:rsidRPr="00565B69" w:rsidRDefault="0019075E" w:rsidP="0019075E">
      <w:pPr>
        <w:widowControl w:val="0"/>
        <w:autoSpaceDE w:val="0"/>
        <w:autoSpaceDN w:val="0"/>
        <w:adjustRightInd w:val="0"/>
        <w:spacing w:after="0" w:line="240" w:lineRule="auto"/>
        <w:rPr>
          <w:rFonts w:ascii="Arial" w:hAnsi="Arial" w:cs="Arial"/>
          <w:bCs/>
        </w:rPr>
      </w:pPr>
    </w:p>
    <w:p w14:paraId="01EDC7AD" w14:textId="4EF5D075" w:rsidR="00565B69" w:rsidRPr="00565B69" w:rsidRDefault="00565B69" w:rsidP="0019075E">
      <w:pPr>
        <w:widowControl w:val="0"/>
        <w:autoSpaceDE w:val="0"/>
        <w:autoSpaceDN w:val="0"/>
        <w:adjustRightInd w:val="0"/>
        <w:spacing w:after="0" w:line="240" w:lineRule="auto"/>
        <w:rPr>
          <w:rFonts w:ascii="Arial" w:hAnsi="Arial" w:cs="Arial"/>
          <w:bCs/>
        </w:rPr>
      </w:pPr>
    </w:p>
    <w:p w14:paraId="474AF2A4" w14:textId="77777777" w:rsidR="00565B69" w:rsidRPr="00565B69" w:rsidRDefault="00565B69" w:rsidP="0019075E">
      <w:pPr>
        <w:widowControl w:val="0"/>
        <w:autoSpaceDE w:val="0"/>
        <w:autoSpaceDN w:val="0"/>
        <w:adjustRightInd w:val="0"/>
        <w:spacing w:after="0" w:line="240" w:lineRule="auto"/>
        <w:rPr>
          <w:rFonts w:ascii="Arial" w:hAnsi="Arial" w:cs="Arial"/>
          <w:bCs/>
        </w:rPr>
      </w:pPr>
    </w:p>
    <w:p w14:paraId="00D1ADFD" w14:textId="4D05BAC4" w:rsidR="00565B69" w:rsidRDefault="00565B69" w:rsidP="0019075E">
      <w:pPr>
        <w:widowControl w:val="0"/>
        <w:autoSpaceDE w:val="0"/>
        <w:autoSpaceDN w:val="0"/>
        <w:adjustRightInd w:val="0"/>
        <w:spacing w:after="0" w:line="240" w:lineRule="auto"/>
        <w:rPr>
          <w:rFonts w:ascii="Arial" w:hAnsi="Arial" w:cs="Arial"/>
          <w:b/>
        </w:rPr>
      </w:pPr>
      <w:r>
        <w:rPr>
          <w:rFonts w:ascii="Arial" w:hAnsi="Arial" w:cs="Arial"/>
          <w:b/>
        </w:rPr>
        <w:t>Représentés par :</w:t>
      </w:r>
    </w:p>
    <w:p w14:paraId="3B6208AC" w14:textId="7C6C4D7A" w:rsidR="0019075E" w:rsidRPr="00472969" w:rsidRDefault="0019075E" w:rsidP="00565B69">
      <w:pPr>
        <w:pStyle w:val="Paragraphedeliste"/>
        <w:widowControl w:val="0"/>
        <w:numPr>
          <w:ilvl w:val="0"/>
          <w:numId w:val="21"/>
        </w:numPr>
        <w:autoSpaceDE w:val="0"/>
        <w:autoSpaceDN w:val="0"/>
        <w:adjustRightInd w:val="0"/>
        <w:spacing w:before="120" w:after="0" w:line="240" w:lineRule="auto"/>
        <w:ind w:left="714" w:hanging="357"/>
        <w:rPr>
          <w:rFonts w:ascii="Arial" w:hAnsi="Arial" w:cs="Arial"/>
          <w:b/>
          <w:color w:val="A6A6A6" w:themeColor="background1" w:themeShade="A6"/>
        </w:rPr>
      </w:pPr>
      <w:r w:rsidRPr="00472969">
        <w:rPr>
          <w:rFonts w:ascii="Arial" w:hAnsi="Arial" w:cs="Arial"/>
          <w:b/>
          <w:color w:val="A6A6A6" w:themeColor="background1" w:themeShade="A6"/>
        </w:rPr>
        <w:t>Cotraitant X :</w:t>
      </w:r>
    </w:p>
    <w:p w14:paraId="2CCAF1BF" w14:textId="3295DB7B" w:rsidR="0019075E" w:rsidRPr="00565B69" w:rsidRDefault="0019075E" w:rsidP="00565B69">
      <w:pPr>
        <w:widowControl w:val="0"/>
        <w:tabs>
          <w:tab w:val="left" w:pos="2410"/>
          <w:tab w:val="left" w:pos="6946"/>
        </w:tabs>
        <w:autoSpaceDE w:val="0"/>
        <w:autoSpaceDN w:val="0"/>
        <w:adjustRightInd w:val="0"/>
        <w:spacing w:after="0" w:line="240" w:lineRule="auto"/>
        <w:ind w:left="709"/>
        <w:rPr>
          <w:rFonts w:ascii="Arial" w:hAnsi="Arial" w:cs="Arial"/>
          <w:sz w:val="18"/>
          <w:szCs w:val="18"/>
        </w:rPr>
      </w:pPr>
      <w:r w:rsidRPr="00565B69">
        <w:rPr>
          <w:rFonts w:ascii="Arial" w:hAnsi="Arial" w:cs="Arial"/>
          <w:i/>
          <w:iCs/>
          <w:sz w:val="18"/>
          <w:szCs w:val="18"/>
        </w:rPr>
        <w:t>(Nom</w:t>
      </w:r>
      <w:r w:rsidRPr="00565B69">
        <w:rPr>
          <w:rFonts w:ascii="Arial" w:hAnsi="Arial" w:cs="Arial"/>
          <w:sz w:val="18"/>
          <w:szCs w:val="18"/>
        </w:rPr>
        <w:t xml:space="preserve">, </w:t>
      </w:r>
      <w:r w:rsidRPr="00565B69">
        <w:rPr>
          <w:rFonts w:ascii="Arial" w:hAnsi="Arial" w:cs="Arial"/>
          <w:i/>
          <w:iCs/>
          <w:sz w:val="18"/>
          <w:szCs w:val="18"/>
        </w:rPr>
        <w:t>Prénom</w:t>
      </w:r>
      <w:r w:rsidRPr="00565B69">
        <w:rPr>
          <w:rFonts w:ascii="Arial" w:hAnsi="Arial" w:cs="Arial"/>
          <w:sz w:val="18"/>
          <w:szCs w:val="18"/>
        </w:rPr>
        <w:t xml:space="preserve">, </w:t>
      </w:r>
      <w:r w:rsidRPr="00565B69">
        <w:rPr>
          <w:rFonts w:ascii="Arial" w:hAnsi="Arial" w:cs="Arial"/>
          <w:i/>
          <w:iCs/>
          <w:sz w:val="18"/>
          <w:szCs w:val="18"/>
        </w:rPr>
        <w:t>Qualité, Signature du cotraitant 1</w:t>
      </w:r>
      <w:r w:rsidRPr="00565B69">
        <w:rPr>
          <w:rFonts w:ascii="Arial" w:hAnsi="Arial" w:cs="Arial"/>
          <w:sz w:val="18"/>
          <w:szCs w:val="18"/>
        </w:rPr>
        <w:t>)</w:t>
      </w:r>
    </w:p>
    <w:p w14:paraId="57C16F22" w14:textId="1D0F21A6"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688AAC0D" w14:textId="52DC8361"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70A9131A" w14:textId="77777777"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3AF3762C" w14:textId="457A3BBB" w:rsidR="0019075E" w:rsidRPr="00472969" w:rsidRDefault="0019075E" w:rsidP="00565B69">
      <w:pPr>
        <w:pStyle w:val="Paragraphedeliste"/>
        <w:widowControl w:val="0"/>
        <w:numPr>
          <w:ilvl w:val="0"/>
          <w:numId w:val="21"/>
        </w:numPr>
        <w:autoSpaceDE w:val="0"/>
        <w:autoSpaceDN w:val="0"/>
        <w:adjustRightInd w:val="0"/>
        <w:spacing w:after="0" w:line="240" w:lineRule="auto"/>
        <w:rPr>
          <w:rFonts w:ascii="Arial" w:hAnsi="Arial" w:cs="Arial"/>
          <w:b/>
          <w:color w:val="A6A6A6" w:themeColor="background1" w:themeShade="A6"/>
        </w:rPr>
      </w:pPr>
      <w:r w:rsidRPr="00472969">
        <w:rPr>
          <w:rFonts w:ascii="Arial" w:hAnsi="Arial" w:cs="Arial"/>
          <w:b/>
          <w:color w:val="A6A6A6" w:themeColor="background1" w:themeShade="A6"/>
        </w:rPr>
        <w:lastRenderedPageBreak/>
        <w:t>Cotraitant Y :</w:t>
      </w:r>
    </w:p>
    <w:p w14:paraId="2578C7CF" w14:textId="77777777" w:rsidR="0019075E" w:rsidRPr="00565B69" w:rsidRDefault="0019075E" w:rsidP="00565B69">
      <w:pPr>
        <w:widowControl w:val="0"/>
        <w:tabs>
          <w:tab w:val="left" w:pos="2410"/>
          <w:tab w:val="left" w:pos="6946"/>
        </w:tabs>
        <w:autoSpaceDE w:val="0"/>
        <w:autoSpaceDN w:val="0"/>
        <w:adjustRightInd w:val="0"/>
        <w:spacing w:after="0" w:line="240" w:lineRule="auto"/>
        <w:ind w:left="709"/>
        <w:rPr>
          <w:rFonts w:ascii="Arial" w:hAnsi="Arial" w:cs="Arial"/>
          <w:sz w:val="18"/>
          <w:szCs w:val="18"/>
        </w:rPr>
      </w:pPr>
      <w:r w:rsidRPr="00565B69">
        <w:rPr>
          <w:rFonts w:ascii="Arial" w:hAnsi="Arial" w:cs="Arial"/>
          <w:i/>
          <w:iCs/>
          <w:sz w:val="18"/>
          <w:szCs w:val="18"/>
        </w:rPr>
        <w:t>(Nom</w:t>
      </w:r>
      <w:r w:rsidRPr="00565B69">
        <w:rPr>
          <w:rFonts w:ascii="Arial" w:hAnsi="Arial" w:cs="Arial"/>
          <w:sz w:val="18"/>
          <w:szCs w:val="18"/>
        </w:rPr>
        <w:t xml:space="preserve">, </w:t>
      </w:r>
      <w:r w:rsidRPr="00565B69">
        <w:rPr>
          <w:rFonts w:ascii="Arial" w:hAnsi="Arial" w:cs="Arial"/>
          <w:i/>
          <w:iCs/>
          <w:sz w:val="18"/>
          <w:szCs w:val="18"/>
        </w:rPr>
        <w:t>Prénom</w:t>
      </w:r>
      <w:r w:rsidRPr="00565B69">
        <w:rPr>
          <w:rFonts w:ascii="Arial" w:hAnsi="Arial" w:cs="Arial"/>
          <w:sz w:val="18"/>
          <w:szCs w:val="18"/>
        </w:rPr>
        <w:t xml:space="preserve">, </w:t>
      </w:r>
      <w:r w:rsidRPr="00565B69">
        <w:rPr>
          <w:rFonts w:ascii="Arial" w:hAnsi="Arial" w:cs="Arial"/>
          <w:i/>
          <w:iCs/>
          <w:sz w:val="18"/>
          <w:szCs w:val="18"/>
        </w:rPr>
        <w:t>Qualité, Signature du cotraitant 1</w:t>
      </w:r>
      <w:r w:rsidRPr="00565B69">
        <w:rPr>
          <w:rFonts w:ascii="Arial" w:hAnsi="Arial" w:cs="Arial"/>
          <w:sz w:val="18"/>
          <w:szCs w:val="18"/>
        </w:rPr>
        <w:t>)</w:t>
      </w:r>
    </w:p>
    <w:p w14:paraId="2CA571A8" w14:textId="5C55DFBA"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6574BC68" w14:textId="67699736" w:rsidR="0019075E" w:rsidRDefault="0019075E" w:rsidP="00565B69">
      <w:pPr>
        <w:widowControl w:val="0"/>
        <w:autoSpaceDE w:val="0"/>
        <w:autoSpaceDN w:val="0"/>
        <w:adjustRightInd w:val="0"/>
        <w:spacing w:after="0" w:line="240" w:lineRule="auto"/>
        <w:ind w:left="709"/>
        <w:rPr>
          <w:rFonts w:ascii="Arial" w:hAnsi="Arial" w:cs="Arial"/>
        </w:rPr>
      </w:pPr>
    </w:p>
    <w:p w14:paraId="58DAD5E5" w14:textId="77777777" w:rsidR="00565B69" w:rsidRPr="0019075E" w:rsidRDefault="00565B69" w:rsidP="00565B69">
      <w:pPr>
        <w:widowControl w:val="0"/>
        <w:autoSpaceDE w:val="0"/>
        <w:autoSpaceDN w:val="0"/>
        <w:adjustRightInd w:val="0"/>
        <w:spacing w:after="0" w:line="240" w:lineRule="auto"/>
        <w:ind w:left="709"/>
        <w:rPr>
          <w:rFonts w:ascii="Arial" w:hAnsi="Arial" w:cs="Arial"/>
        </w:rPr>
      </w:pPr>
    </w:p>
    <w:p w14:paraId="2909512D" w14:textId="5F038CB6" w:rsidR="0019075E" w:rsidRPr="00472969" w:rsidRDefault="0019075E" w:rsidP="00565B69">
      <w:pPr>
        <w:pStyle w:val="Paragraphedeliste"/>
        <w:widowControl w:val="0"/>
        <w:numPr>
          <w:ilvl w:val="0"/>
          <w:numId w:val="21"/>
        </w:numPr>
        <w:autoSpaceDE w:val="0"/>
        <w:autoSpaceDN w:val="0"/>
        <w:adjustRightInd w:val="0"/>
        <w:spacing w:after="0" w:line="240" w:lineRule="auto"/>
        <w:rPr>
          <w:rFonts w:ascii="Arial" w:hAnsi="Arial" w:cs="Arial"/>
          <w:b/>
          <w:color w:val="A6A6A6" w:themeColor="background1" w:themeShade="A6"/>
        </w:rPr>
      </w:pPr>
      <w:r w:rsidRPr="00472969">
        <w:rPr>
          <w:rFonts w:ascii="Arial" w:hAnsi="Arial" w:cs="Arial"/>
          <w:b/>
          <w:color w:val="A6A6A6" w:themeColor="background1" w:themeShade="A6"/>
        </w:rPr>
        <w:t>Cotraitant Z :</w:t>
      </w:r>
    </w:p>
    <w:p w14:paraId="6A64F100" w14:textId="77777777" w:rsidR="0019075E" w:rsidRPr="00565B69" w:rsidRDefault="0019075E" w:rsidP="00565B69">
      <w:pPr>
        <w:widowControl w:val="0"/>
        <w:tabs>
          <w:tab w:val="left" w:pos="2410"/>
          <w:tab w:val="left" w:pos="6946"/>
        </w:tabs>
        <w:autoSpaceDE w:val="0"/>
        <w:autoSpaceDN w:val="0"/>
        <w:adjustRightInd w:val="0"/>
        <w:spacing w:after="0" w:line="240" w:lineRule="auto"/>
        <w:ind w:left="709"/>
        <w:rPr>
          <w:rFonts w:ascii="Arial" w:hAnsi="Arial" w:cs="Arial"/>
          <w:sz w:val="18"/>
          <w:szCs w:val="18"/>
        </w:rPr>
      </w:pPr>
      <w:r w:rsidRPr="00565B69">
        <w:rPr>
          <w:rFonts w:ascii="Arial" w:hAnsi="Arial" w:cs="Arial"/>
          <w:i/>
          <w:iCs/>
          <w:sz w:val="18"/>
          <w:szCs w:val="18"/>
        </w:rPr>
        <w:t>(Nom</w:t>
      </w:r>
      <w:r w:rsidRPr="00565B69">
        <w:rPr>
          <w:rFonts w:ascii="Arial" w:hAnsi="Arial" w:cs="Arial"/>
          <w:sz w:val="18"/>
          <w:szCs w:val="18"/>
        </w:rPr>
        <w:t xml:space="preserve">, </w:t>
      </w:r>
      <w:r w:rsidRPr="00565B69">
        <w:rPr>
          <w:rFonts w:ascii="Arial" w:hAnsi="Arial" w:cs="Arial"/>
          <w:i/>
          <w:iCs/>
          <w:sz w:val="18"/>
          <w:szCs w:val="18"/>
        </w:rPr>
        <w:t>Prénom</w:t>
      </w:r>
      <w:r w:rsidRPr="00565B69">
        <w:rPr>
          <w:rFonts w:ascii="Arial" w:hAnsi="Arial" w:cs="Arial"/>
          <w:sz w:val="18"/>
          <w:szCs w:val="18"/>
        </w:rPr>
        <w:t xml:space="preserve">, </w:t>
      </w:r>
      <w:r w:rsidRPr="00565B69">
        <w:rPr>
          <w:rFonts w:ascii="Arial" w:hAnsi="Arial" w:cs="Arial"/>
          <w:i/>
          <w:iCs/>
          <w:sz w:val="18"/>
          <w:szCs w:val="18"/>
        </w:rPr>
        <w:t>Qualité, Signature du cotraitant 1</w:t>
      </w:r>
      <w:r w:rsidRPr="00565B69">
        <w:rPr>
          <w:rFonts w:ascii="Arial" w:hAnsi="Arial" w:cs="Arial"/>
          <w:sz w:val="18"/>
          <w:szCs w:val="18"/>
        </w:rPr>
        <w:t>)</w:t>
      </w:r>
    </w:p>
    <w:p w14:paraId="7EDDDDB3" w14:textId="4887F20E"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225DF1E8" w14:textId="650F31EB"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12FAE781" w14:textId="4FE21B69" w:rsidR="0019075E" w:rsidRDefault="0019075E" w:rsidP="00565B69">
      <w:pPr>
        <w:widowControl w:val="0"/>
        <w:autoSpaceDE w:val="0"/>
        <w:autoSpaceDN w:val="0"/>
        <w:adjustRightInd w:val="0"/>
        <w:spacing w:after="0" w:line="240" w:lineRule="auto"/>
        <w:ind w:left="709"/>
        <w:rPr>
          <w:rFonts w:ascii="Arial" w:hAnsi="Arial" w:cs="Arial"/>
        </w:rPr>
      </w:pPr>
    </w:p>
    <w:p w14:paraId="304271F3" w14:textId="0370D700" w:rsidR="00472969" w:rsidRPr="0019075E" w:rsidRDefault="00472969" w:rsidP="00565B69">
      <w:pPr>
        <w:widowControl w:val="0"/>
        <w:autoSpaceDE w:val="0"/>
        <w:autoSpaceDN w:val="0"/>
        <w:adjustRightInd w:val="0"/>
        <w:spacing w:after="0" w:line="240" w:lineRule="auto"/>
        <w:ind w:left="709"/>
        <w:rPr>
          <w:rFonts w:ascii="Arial" w:hAnsi="Arial" w:cs="Arial"/>
        </w:rPr>
      </w:pPr>
      <w:r w:rsidRPr="00472969">
        <w:rPr>
          <w:rFonts w:ascii="Arial" w:hAnsi="Arial" w:cs="Arial"/>
          <w:bCs/>
          <w:i/>
          <w:sz w:val="18"/>
          <w:szCs w:val="18"/>
        </w:rPr>
        <w:t>(Ajouter des références</w:t>
      </w:r>
      <w:r w:rsidRPr="00472969">
        <w:rPr>
          <w:sz w:val="18"/>
          <w:szCs w:val="18"/>
        </w:rPr>
        <w:t xml:space="preserve"> </w:t>
      </w:r>
      <w:r w:rsidRPr="00472969">
        <w:rPr>
          <w:rFonts w:ascii="Arial" w:hAnsi="Arial" w:cs="Arial"/>
          <w:bCs/>
          <w:i/>
          <w:sz w:val="18"/>
          <w:szCs w:val="18"/>
        </w:rPr>
        <w:t>en tant que cela est de besoin)</w:t>
      </w:r>
    </w:p>
    <w:sectPr w:rsidR="00472969" w:rsidRPr="0019075E" w:rsidSect="00E43F08">
      <w:headerReference w:type="default" r:id="rId19"/>
      <w:footerReference w:type="default" r:id="rId20"/>
      <w:pgSz w:w="11906" w:h="16838"/>
      <w:pgMar w:top="1276" w:right="849"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20B74" w14:textId="77777777" w:rsidR="00CF462C" w:rsidRDefault="00CF462C" w:rsidP="00684805">
      <w:pPr>
        <w:spacing w:after="0" w:line="240" w:lineRule="auto"/>
      </w:pPr>
      <w:r>
        <w:separator/>
      </w:r>
    </w:p>
  </w:endnote>
  <w:endnote w:type="continuationSeparator" w:id="0">
    <w:p w14:paraId="0270AB56" w14:textId="77777777" w:rsidR="00CF462C" w:rsidRDefault="00CF462C" w:rsidP="00684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IDFont+F3">
    <w:altName w:val="Times New Roman"/>
    <w:charset w:val="00"/>
    <w:family w:val="auto"/>
    <w:pitch w:val="default"/>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D1DB7" w14:textId="74601288" w:rsidR="00E43F08" w:rsidRPr="00E43F08" w:rsidRDefault="00E43F08" w:rsidP="00E43F08">
    <w:pPr>
      <w:widowControl w:val="0"/>
      <w:suppressLineNumbers/>
      <w:tabs>
        <w:tab w:val="center" w:pos="4818"/>
        <w:tab w:val="right" w:pos="9637"/>
      </w:tabs>
      <w:suppressAutoHyphens/>
      <w:autoSpaceDN w:val="0"/>
      <w:spacing w:before="120" w:after="120" w:line="240" w:lineRule="auto"/>
      <w:textAlignment w:val="center"/>
      <w:rPr>
        <w:rFonts w:ascii="Arial" w:eastAsia="Andale Sans UI" w:hAnsi="Arial" w:cs="Arial"/>
        <w:kern w:val="3"/>
        <w:sz w:val="16"/>
        <w:szCs w:val="16"/>
        <w:lang w:eastAsia="ja-JP" w:bidi="fa-IR"/>
      </w:rPr>
    </w:pPr>
    <w:r>
      <w:rPr>
        <w:rFonts w:ascii="Arial" w:eastAsia="Andale Sans UI" w:hAnsi="Arial" w:cs="Arial"/>
        <w:kern w:val="3"/>
        <w:sz w:val="16"/>
        <w:szCs w:val="16"/>
        <w:lang w:eastAsia="ja-JP" w:bidi="fa-IR"/>
      </w:rPr>
      <w:t>Accord de confidentialité</w:t>
    </w:r>
    <w:r>
      <w:rPr>
        <w:rFonts w:ascii="Arial" w:eastAsia="Andale Sans UI" w:hAnsi="Arial" w:cs="Arial"/>
        <w:kern w:val="3"/>
        <w:sz w:val="16"/>
        <w:szCs w:val="16"/>
        <w:lang w:eastAsia="ja-JP" w:bidi="fa-IR"/>
      </w:rPr>
      <w:br/>
    </w:r>
    <w:r w:rsidRPr="00E43F08">
      <w:rPr>
        <w:rFonts w:ascii="Arial" w:eastAsia="Andale Sans UI" w:hAnsi="Arial" w:cs="Arial"/>
        <w:kern w:val="3"/>
        <w:sz w:val="16"/>
        <w:szCs w:val="16"/>
        <w:lang w:eastAsia="ja-JP" w:bidi="fa-IR"/>
      </w:rPr>
      <w:t>Modernisation DEA de SOLENZARA</w:t>
    </w:r>
    <w:r w:rsidRPr="00E43F08">
      <w:rPr>
        <w:rFonts w:ascii="Arial" w:eastAsia="Andale Sans UI" w:hAnsi="Arial" w:cs="Arial"/>
        <w:kern w:val="3"/>
        <w:sz w:val="16"/>
        <w:szCs w:val="16"/>
        <w:lang w:eastAsia="ja-JP" w:bidi="fa-IR"/>
      </w:rPr>
      <w:tab/>
    </w:r>
    <w:r w:rsidRPr="00E43F08">
      <w:rPr>
        <w:rFonts w:ascii="Arial" w:eastAsia="Andale Sans UI" w:hAnsi="Arial" w:cs="Arial"/>
        <w:bCs/>
        <w:kern w:val="3"/>
        <w:sz w:val="16"/>
        <w:szCs w:val="16"/>
        <w:lang w:eastAsia="ja-JP" w:bidi="fa-IR"/>
      </w:rPr>
      <w:t>DAF_2024_001091</w:t>
    </w:r>
    <w:r w:rsidRPr="00E43F08">
      <w:rPr>
        <w:rFonts w:ascii="Arial" w:eastAsia="Andale Sans UI" w:hAnsi="Arial" w:cs="Arial"/>
        <w:kern w:val="3"/>
        <w:sz w:val="16"/>
        <w:szCs w:val="16"/>
        <w:lang w:eastAsia="ja-JP" w:bidi="fa-IR"/>
      </w:rPr>
      <w:tab/>
    </w:r>
    <w:r w:rsidRPr="00E43F08">
      <w:rPr>
        <w:rFonts w:ascii="Arial" w:eastAsia="Andale Sans UI" w:hAnsi="Arial" w:cs="Arial"/>
        <w:kern w:val="3"/>
        <w:sz w:val="16"/>
        <w:szCs w:val="16"/>
        <w:lang w:eastAsia="ja-JP" w:bidi="fa-IR"/>
      </w:rPr>
      <w:fldChar w:fldCharType="begin"/>
    </w:r>
    <w:r w:rsidRPr="00E43F08">
      <w:rPr>
        <w:rFonts w:ascii="Arial" w:eastAsia="Andale Sans UI" w:hAnsi="Arial" w:cs="Arial"/>
        <w:kern w:val="3"/>
        <w:sz w:val="16"/>
        <w:szCs w:val="16"/>
        <w:lang w:eastAsia="ja-JP" w:bidi="fa-IR"/>
      </w:rPr>
      <w:instrText xml:space="preserve"> PAGE </w:instrText>
    </w:r>
    <w:r w:rsidRPr="00E43F08">
      <w:rPr>
        <w:rFonts w:ascii="Arial" w:eastAsia="Andale Sans UI" w:hAnsi="Arial" w:cs="Arial"/>
        <w:kern w:val="3"/>
        <w:sz w:val="16"/>
        <w:szCs w:val="16"/>
        <w:lang w:eastAsia="ja-JP" w:bidi="fa-IR"/>
      </w:rPr>
      <w:fldChar w:fldCharType="separate"/>
    </w:r>
    <w:r w:rsidR="009304B8">
      <w:rPr>
        <w:rFonts w:ascii="Arial" w:eastAsia="Andale Sans UI" w:hAnsi="Arial" w:cs="Arial"/>
        <w:noProof/>
        <w:kern w:val="3"/>
        <w:sz w:val="16"/>
        <w:szCs w:val="16"/>
        <w:lang w:eastAsia="ja-JP" w:bidi="fa-IR"/>
      </w:rPr>
      <w:t>5</w:t>
    </w:r>
    <w:r w:rsidRPr="00E43F08">
      <w:rPr>
        <w:rFonts w:ascii="Arial" w:eastAsia="Andale Sans UI" w:hAnsi="Arial" w:cs="Arial"/>
        <w:kern w:val="3"/>
        <w:sz w:val="16"/>
        <w:szCs w:val="16"/>
        <w:lang w:eastAsia="ja-JP" w:bidi="fa-IR"/>
      </w:rPr>
      <w:fldChar w:fldCharType="end"/>
    </w:r>
    <w:r w:rsidRPr="00E43F08">
      <w:rPr>
        <w:rFonts w:ascii="Arial" w:eastAsia="Andale Sans UI" w:hAnsi="Arial" w:cs="Arial"/>
        <w:kern w:val="3"/>
        <w:sz w:val="16"/>
        <w:szCs w:val="16"/>
        <w:lang w:eastAsia="ja-JP" w:bidi="fa-IR"/>
      </w:rPr>
      <w:t>/</w:t>
    </w:r>
    <w:r w:rsidRPr="00E43F08">
      <w:rPr>
        <w:rFonts w:ascii="Arial" w:eastAsia="Andale Sans UI" w:hAnsi="Arial" w:cs="Arial"/>
        <w:kern w:val="3"/>
        <w:sz w:val="16"/>
        <w:szCs w:val="16"/>
        <w:lang w:eastAsia="ja-JP" w:bidi="fa-IR"/>
      </w:rPr>
      <w:fldChar w:fldCharType="begin"/>
    </w:r>
    <w:r w:rsidRPr="00E43F08">
      <w:rPr>
        <w:rFonts w:ascii="Arial" w:eastAsia="Andale Sans UI" w:hAnsi="Arial" w:cs="Arial"/>
        <w:kern w:val="3"/>
        <w:sz w:val="16"/>
        <w:szCs w:val="16"/>
        <w:lang w:eastAsia="ja-JP" w:bidi="fa-IR"/>
      </w:rPr>
      <w:instrText xml:space="preserve"> NUMPAGES </w:instrText>
    </w:r>
    <w:r w:rsidRPr="00E43F08">
      <w:rPr>
        <w:rFonts w:ascii="Arial" w:eastAsia="Andale Sans UI" w:hAnsi="Arial" w:cs="Arial"/>
        <w:kern w:val="3"/>
        <w:sz w:val="16"/>
        <w:szCs w:val="16"/>
        <w:lang w:eastAsia="ja-JP" w:bidi="fa-IR"/>
      </w:rPr>
      <w:fldChar w:fldCharType="separate"/>
    </w:r>
    <w:r w:rsidR="009304B8">
      <w:rPr>
        <w:rFonts w:ascii="Arial" w:eastAsia="Andale Sans UI" w:hAnsi="Arial" w:cs="Arial"/>
        <w:noProof/>
        <w:kern w:val="3"/>
        <w:sz w:val="16"/>
        <w:szCs w:val="16"/>
        <w:lang w:eastAsia="ja-JP" w:bidi="fa-IR"/>
      </w:rPr>
      <w:t>7</w:t>
    </w:r>
    <w:r w:rsidRPr="00E43F08">
      <w:rPr>
        <w:rFonts w:ascii="Arial" w:eastAsia="Andale Sans UI" w:hAnsi="Arial" w:cs="Arial"/>
        <w:kern w:val="3"/>
        <w:sz w:val="16"/>
        <w:szCs w:val="16"/>
        <w:lang w:eastAsia="ja-JP" w:bidi="fa-IR"/>
      </w:rPr>
      <w:fldChar w:fldCharType="end"/>
    </w:r>
  </w:p>
  <w:p w14:paraId="0EFA7252" w14:textId="5FBEC088" w:rsidR="00845A59" w:rsidRPr="00E43F08" w:rsidRDefault="00845A59" w:rsidP="00E43F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1DE6F" w14:textId="77777777" w:rsidR="00CF462C" w:rsidRDefault="00CF462C" w:rsidP="00684805">
      <w:pPr>
        <w:spacing w:after="0" w:line="240" w:lineRule="auto"/>
      </w:pPr>
      <w:r>
        <w:separator/>
      </w:r>
    </w:p>
  </w:footnote>
  <w:footnote w:type="continuationSeparator" w:id="0">
    <w:p w14:paraId="7DB02820" w14:textId="77777777" w:rsidR="00CF462C" w:rsidRDefault="00CF462C" w:rsidP="00684805">
      <w:pPr>
        <w:spacing w:after="0" w:line="240" w:lineRule="auto"/>
      </w:pPr>
      <w:r>
        <w:continuationSeparator/>
      </w:r>
    </w:p>
  </w:footnote>
  <w:footnote w:id="1">
    <w:p w14:paraId="439A0705" w14:textId="77777777" w:rsidR="0051338A" w:rsidRPr="008A6BE4" w:rsidRDefault="0051338A" w:rsidP="0051338A">
      <w:pPr>
        <w:pStyle w:val="Notedebasdepage"/>
        <w:jc w:val="both"/>
        <w:rPr>
          <w:rFonts w:ascii="Arial" w:hAnsi="Arial" w:cs="Arial"/>
          <w:sz w:val="18"/>
          <w:szCs w:val="18"/>
        </w:rPr>
      </w:pPr>
      <w:r w:rsidRPr="008A6BE4">
        <w:rPr>
          <w:rStyle w:val="Appelnotedebasdep"/>
          <w:rFonts w:ascii="Arial" w:hAnsi="Arial" w:cs="Arial"/>
          <w:sz w:val="18"/>
          <w:szCs w:val="18"/>
        </w:rPr>
        <w:footnoteRef/>
      </w:r>
      <w:r w:rsidRPr="008A6BE4">
        <w:rPr>
          <w:rFonts w:ascii="Arial" w:hAnsi="Arial" w:cs="Arial"/>
          <w:sz w:val="18"/>
          <w:szCs w:val="18"/>
        </w:rPr>
        <w:t xml:space="preserve"> </w:t>
      </w:r>
      <w:r w:rsidRPr="008A6BE4">
        <w:rPr>
          <w:rFonts w:ascii="Arial" w:hAnsi="Arial" w:cs="Arial"/>
          <w:i/>
          <w:sz w:val="18"/>
          <w:szCs w:val="18"/>
        </w:rPr>
        <w:t>L’</w:t>
      </w:r>
      <w:hyperlink r:id="rId1" w:history="1">
        <w:r w:rsidRPr="008A6BE4">
          <w:rPr>
            <w:rStyle w:val="Lienhypertexte"/>
            <w:rFonts w:ascii="Arial" w:hAnsi="Arial" w:cs="Arial"/>
            <w:i/>
            <w:sz w:val="18"/>
            <w:szCs w:val="18"/>
          </w:rPr>
          <w:t>arrêté du 20 octobre 2021 modifiant l’arrêté du 30 décembre 2020</w:t>
        </w:r>
      </w:hyperlink>
      <w:r w:rsidRPr="008A6BE4">
        <w:rPr>
          <w:rFonts w:ascii="Arial" w:hAnsi="Arial" w:cs="Arial"/>
          <w:i/>
          <w:sz w:val="18"/>
          <w:szCs w:val="18"/>
        </w:rPr>
        <w:t xml:space="preserve"> portant organisation du service de l’énergie opérationnelle et divers arrêtés intéressant le ministère de la défense a transformé la direction de l’exploitation et de la logistique pétrolières interarmées (DELPIA) en deux entités distinctes suivantes : le commandement de la logistique de l’énergie opérationnelle (CLEO) et le centre de soutien technique et administratif (CSTA).</w:t>
      </w:r>
    </w:p>
  </w:footnote>
  <w:footnote w:id="2">
    <w:p w14:paraId="647419C9" w14:textId="77777777" w:rsidR="00E43F08" w:rsidRPr="002C4928" w:rsidRDefault="00E43F08" w:rsidP="00E43F08">
      <w:pPr>
        <w:pStyle w:val="Notedebasdepage"/>
        <w:jc w:val="both"/>
        <w:rPr>
          <w:rFonts w:ascii="Arial" w:hAnsi="Arial" w:cs="Arial"/>
          <w:sz w:val="18"/>
          <w:szCs w:val="18"/>
        </w:rPr>
      </w:pPr>
      <w:r w:rsidRPr="002C4928">
        <w:rPr>
          <w:rStyle w:val="Appelnotedebasdep"/>
          <w:rFonts w:ascii="Arial" w:hAnsi="Arial" w:cs="Arial"/>
          <w:sz w:val="18"/>
          <w:szCs w:val="18"/>
        </w:rPr>
        <w:footnoteRef/>
      </w:r>
      <w:r w:rsidRPr="002C4928">
        <w:rPr>
          <w:rFonts w:ascii="Arial" w:hAnsi="Arial" w:cs="Arial"/>
          <w:sz w:val="18"/>
          <w:szCs w:val="18"/>
        </w:rPr>
        <w:t xml:space="preserve"> </w:t>
      </w:r>
      <w:r w:rsidRPr="002C4928">
        <w:rPr>
          <w:rFonts w:ascii="Arial" w:hAnsi="Arial" w:cs="Arial"/>
          <w:i/>
          <w:sz w:val="18"/>
          <w:szCs w:val="18"/>
        </w:rPr>
        <w:t xml:space="preserve">Le </w:t>
      </w:r>
      <w:hyperlink r:id="rId2" w:history="1">
        <w:r w:rsidRPr="00BF0176">
          <w:rPr>
            <w:rStyle w:val="Lienhypertexte"/>
            <w:rFonts w:ascii="Arial" w:hAnsi="Arial" w:cs="Arial"/>
            <w:i/>
            <w:sz w:val="18"/>
            <w:szCs w:val="18"/>
          </w:rPr>
          <w:t>décret no 2020-1771 du 30 décembre 2020</w:t>
        </w:r>
      </w:hyperlink>
      <w:r w:rsidRPr="00C6381A">
        <w:rPr>
          <w:rFonts w:ascii="Arial" w:hAnsi="Arial" w:cs="Arial"/>
          <w:i/>
          <w:sz w:val="18"/>
          <w:szCs w:val="18"/>
        </w:rPr>
        <w:t xml:space="preserve"> relatif aux services de soutien et aux services interarmées du ministère de la défense a modifié la dénomination du service des essences des armées (SEA) désormais « service de l’énergie opérationnelle » (SEO).</w:t>
      </w:r>
    </w:p>
  </w:footnote>
  <w:footnote w:id="3">
    <w:p w14:paraId="0EFA7254" w14:textId="77777777" w:rsidR="00CD6B3B" w:rsidRPr="00B61420" w:rsidRDefault="00CD6B3B">
      <w:pPr>
        <w:pStyle w:val="Notedebasdepage"/>
        <w:rPr>
          <w:rFonts w:ascii="Arial" w:hAnsi="Arial" w:cs="Arial"/>
          <w:i/>
          <w:sz w:val="18"/>
          <w:szCs w:val="18"/>
        </w:rPr>
      </w:pPr>
      <w:r w:rsidRPr="00B61420">
        <w:rPr>
          <w:rStyle w:val="Appelnotedebasdep"/>
          <w:rFonts w:ascii="Arial" w:hAnsi="Arial" w:cs="Arial"/>
          <w:i/>
          <w:sz w:val="18"/>
          <w:szCs w:val="18"/>
        </w:rPr>
        <w:footnoteRef/>
      </w:r>
      <w:r w:rsidRPr="00B61420">
        <w:rPr>
          <w:rFonts w:ascii="Arial" w:hAnsi="Arial" w:cs="Arial"/>
          <w:i/>
          <w:sz w:val="18"/>
          <w:szCs w:val="18"/>
        </w:rPr>
        <w:t xml:space="preserve"> Titulaire après notification.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D363" w14:textId="77777777" w:rsidR="000A152A" w:rsidRDefault="000A152A" w:rsidP="006D38B2">
    <w:pPr>
      <w:pStyle w:val="En-tte"/>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83E85"/>
    <w:multiLevelType w:val="hybridMultilevel"/>
    <w:tmpl w:val="9C7CC32E"/>
    <w:lvl w:ilvl="0" w:tplc="174AECD0">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222A52"/>
    <w:multiLevelType w:val="hybridMultilevel"/>
    <w:tmpl w:val="A5C4C28C"/>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0401FC"/>
    <w:multiLevelType w:val="hybridMultilevel"/>
    <w:tmpl w:val="6D827296"/>
    <w:lvl w:ilvl="0" w:tplc="F012ACD2">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1E6F22"/>
    <w:multiLevelType w:val="hybridMultilevel"/>
    <w:tmpl w:val="5F163C32"/>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4A2BCC"/>
    <w:multiLevelType w:val="hybridMultilevel"/>
    <w:tmpl w:val="FCAAC582"/>
    <w:lvl w:ilvl="0" w:tplc="37367A84">
      <w:start w:val="1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DD677B"/>
    <w:multiLevelType w:val="hybridMultilevel"/>
    <w:tmpl w:val="C0D2D266"/>
    <w:lvl w:ilvl="0" w:tplc="7DBE6032">
      <w:start w:val="1"/>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A43E64"/>
    <w:multiLevelType w:val="hybridMultilevel"/>
    <w:tmpl w:val="E7A42C90"/>
    <w:lvl w:ilvl="0" w:tplc="64D815F0">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176856"/>
    <w:multiLevelType w:val="hybridMultilevel"/>
    <w:tmpl w:val="F3A249A2"/>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707EF"/>
    <w:multiLevelType w:val="hybridMultilevel"/>
    <w:tmpl w:val="12F8F3BE"/>
    <w:lvl w:ilvl="0" w:tplc="2C6C8418">
      <w:start w:val="32"/>
      <w:numFmt w:val="bullet"/>
      <w:lvlText w:val="-"/>
      <w:lvlJc w:val="left"/>
      <w:pPr>
        <w:ind w:left="720" w:hanging="360"/>
      </w:pPr>
      <w:rPr>
        <w:rFonts w:ascii="CIDFont+F3" w:eastAsia="Times New Roman" w:hAnsi="CIDFont+F3" w:cs="CIDFont+F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920560"/>
    <w:multiLevelType w:val="hybridMultilevel"/>
    <w:tmpl w:val="C092324A"/>
    <w:lvl w:ilvl="0" w:tplc="837E1A14">
      <w:numFmt w:val="bullet"/>
      <w:lvlText w:val="-"/>
      <w:lvlJc w:val="left"/>
      <w:pPr>
        <w:ind w:left="720" w:hanging="360"/>
      </w:pPr>
      <w:rPr>
        <w:rFonts w:ascii="Arial" w:eastAsiaTheme="minorEastAsia"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D04107"/>
    <w:multiLevelType w:val="multilevel"/>
    <w:tmpl w:val="C9F8E4B6"/>
    <w:styleLink w:val="WWOutlineListStyl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B991DAB"/>
    <w:multiLevelType w:val="hybridMultilevel"/>
    <w:tmpl w:val="BDB8B6A8"/>
    <w:lvl w:ilvl="0" w:tplc="D11CD25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C82CA1"/>
    <w:multiLevelType w:val="hybridMultilevel"/>
    <w:tmpl w:val="AE0A48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4F7DFA"/>
    <w:multiLevelType w:val="hybridMultilevel"/>
    <w:tmpl w:val="070CBAF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704007A"/>
    <w:multiLevelType w:val="hybridMultilevel"/>
    <w:tmpl w:val="ECA87940"/>
    <w:lvl w:ilvl="0" w:tplc="D11CD250">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AE264BD"/>
    <w:multiLevelType w:val="hybridMultilevel"/>
    <w:tmpl w:val="072ED7BE"/>
    <w:lvl w:ilvl="0" w:tplc="D11CD25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404007"/>
    <w:multiLevelType w:val="hybridMultilevel"/>
    <w:tmpl w:val="FDDC7B10"/>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414012"/>
    <w:multiLevelType w:val="hybridMultilevel"/>
    <w:tmpl w:val="6D002EB6"/>
    <w:lvl w:ilvl="0" w:tplc="834A102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B944CE"/>
    <w:multiLevelType w:val="hybridMultilevel"/>
    <w:tmpl w:val="5784DE54"/>
    <w:lvl w:ilvl="0" w:tplc="15C22BDE">
      <w:start w:val="6"/>
      <w:numFmt w:val="bullet"/>
      <w:lvlText w:val="-"/>
      <w:lvlJc w:val="left"/>
      <w:pPr>
        <w:ind w:left="720" w:hanging="360"/>
      </w:pPr>
      <w:rPr>
        <w:rFonts w:ascii="Arial" w:eastAsiaTheme="minorEastAsia" w:hAnsi="Arial" w:cs="Arial" w:hint="default"/>
        <w:b/>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CE050D"/>
    <w:multiLevelType w:val="hybridMultilevel"/>
    <w:tmpl w:val="6ED2E8C8"/>
    <w:lvl w:ilvl="0" w:tplc="CE96D8CA">
      <w:numFmt w:val="bullet"/>
      <w:lvlText w:val="-"/>
      <w:lvlJc w:val="left"/>
      <w:pPr>
        <w:ind w:left="1068" w:hanging="708"/>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D14A1F"/>
    <w:multiLevelType w:val="hybridMultilevel"/>
    <w:tmpl w:val="9C9201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910748"/>
    <w:multiLevelType w:val="hybridMultilevel"/>
    <w:tmpl w:val="B9AC7C3A"/>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20"/>
  </w:num>
  <w:num w:numId="3">
    <w:abstractNumId w:val="5"/>
  </w:num>
  <w:num w:numId="4">
    <w:abstractNumId w:val="12"/>
  </w:num>
  <w:num w:numId="5">
    <w:abstractNumId w:val="16"/>
  </w:num>
  <w:num w:numId="6">
    <w:abstractNumId w:val="3"/>
  </w:num>
  <w:num w:numId="7">
    <w:abstractNumId w:val="7"/>
  </w:num>
  <w:num w:numId="8">
    <w:abstractNumId w:val="0"/>
  </w:num>
  <w:num w:numId="9">
    <w:abstractNumId w:val="6"/>
  </w:num>
  <w:num w:numId="10">
    <w:abstractNumId w:val="8"/>
  </w:num>
  <w:num w:numId="11">
    <w:abstractNumId w:val="13"/>
  </w:num>
  <w:num w:numId="12">
    <w:abstractNumId w:val="21"/>
  </w:num>
  <w:num w:numId="13">
    <w:abstractNumId w:val="2"/>
  </w:num>
  <w:num w:numId="14">
    <w:abstractNumId w:val="1"/>
  </w:num>
  <w:num w:numId="15">
    <w:abstractNumId w:val="11"/>
  </w:num>
  <w:num w:numId="16">
    <w:abstractNumId w:val="17"/>
  </w:num>
  <w:num w:numId="17">
    <w:abstractNumId w:val="15"/>
  </w:num>
  <w:num w:numId="18">
    <w:abstractNumId w:val="10"/>
    <w:lvlOverride w:ilvl="0">
      <w:lvl w:ilvl="0">
        <w:start w:val="1"/>
        <w:numFmt w:val="decimal"/>
        <w:pStyle w:val="Titre1"/>
        <w:lvlText w:val="Article %1 - "/>
        <w:lvlJc w:val="left"/>
        <w:pPr>
          <w:ind w:left="0" w:firstLine="283"/>
        </w:pPr>
      </w:lvl>
    </w:lvlOverride>
  </w:num>
  <w:num w:numId="19">
    <w:abstractNumId w:val="10"/>
  </w:num>
  <w:num w:numId="20">
    <w:abstractNumId w:val="9"/>
  </w:num>
  <w:num w:numId="21">
    <w:abstractNumId w:val="18"/>
  </w:num>
  <w:num w:numId="22">
    <w:abstractNumId w:val="10"/>
  </w:num>
  <w:num w:numId="23">
    <w:abstractNumId w:val="10"/>
  </w:num>
  <w:num w:numId="24">
    <w:abstractNumId w:val="10"/>
  </w:num>
  <w:num w:numId="25">
    <w:abstractNumId w:val="4"/>
  </w:num>
  <w:num w:numId="26">
    <w:abstractNumId w:val="19"/>
  </w:num>
  <w:num w:numId="27">
    <w:abstractNumId w:val="10"/>
  </w:num>
  <w:num w:numId="28">
    <w:abstractNumId w:val="10"/>
  </w:num>
  <w:num w:numId="29">
    <w:abstractNumId w:val="10"/>
  </w:num>
  <w:num w:numId="30">
    <w:abstractNumId w:val="10"/>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AB9"/>
    <w:rsid w:val="00047750"/>
    <w:rsid w:val="000614CD"/>
    <w:rsid w:val="00081107"/>
    <w:rsid w:val="00094374"/>
    <w:rsid w:val="000A152A"/>
    <w:rsid w:val="000A3F64"/>
    <w:rsid w:val="000A502B"/>
    <w:rsid w:val="000B0FBC"/>
    <w:rsid w:val="000C0A75"/>
    <w:rsid w:val="000D6E95"/>
    <w:rsid w:val="000E6DD7"/>
    <w:rsid w:val="000F2866"/>
    <w:rsid w:val="000F56D8"/>
    <w:rsid w:val="00113CA9"/>
    <w:rsid w:val="00123788"/>
    <w:rsid w:val="001403BA"/>
    <w:rsid w:val="00143E55"/>
    <w:rsid w:val="00162A1D"/>
    <w:rsid w:val="0019075E"/>
    <w:rsid w:val="00196AA9"/>
    <w:rsid w:val="001C0A5E"/>
    <w:rsid w:val="001C1128"/>
    <w:rsid w:val="001F63BA"/>
    <w:rsid w:val="001F7416"/>
    <w:rsid w:val="00203070"/>
    <w:rsid w:val="00211609"/>
    <w:rsid w:val="00214F8D"/>
    <w:rsid w:val="00223C98"/>
    <w:rsid w:val="00226276"/>
    <w:rsid w:val="002329F8"/>
    <w:rsid w:val="00235F1B"/>
    <w:rsid w:val="00243A5A"/>
    <w:rsid w:val="00262870"/>
    <w:rsid w:val="0026515D"/>
    <w:rsid w:val="002B339E"/>
    <w:rsid w:val="002D1061"/>
    <w:rsid w:val="002D362F"/>
    <w:rsid w:val="002F792B"/>
    <w:rsid w:val="00312C99"/>
    <w:rsid w:val="00315E40"/>
    <w:rsid w:val="00341031"/>
    <w:rsid w:val="003527A6"/>
    <w:rsid w:val="00354AEB"/>
    <w:rsid w:val="0036436F"/>
    <w:rsid w:val="00373910"/>
    <w:rsid w:val="003C33E5"/>
    <w:rsid w:val="0040541F"/>
    <w:rsid w:val="0041048E"/>
    <w:rsid w:val="004427CE"/>
    <w:rsid w:val="00472969"/>
    <w:rsid w:val="00476C4C"/>
    <w:rsid w:val="004D5CA4"/>
    <w:rsid w:val="004E076C"/>
    <w:rsid w:val="004F2CD5"/>
    <w:rsid w:val="00506D90"/>
    <w:rsid w:val="0051338A"/>
    <w:rsid w:val="00527E91"/>
    <w:rsid w:val="0053722C"/>
    <w:rsid w:val="00552CAC"/>
    <w:rsid w:val="00553DCA"/>
    <w:rsid w:val="00565B69"/>
    <w:rsid w:val="00570845"/>
    <w:rsid w:val="005A1B59"/>
    <w:rsid w:val="005B7E17"/>
    <w:rsid w:val="005D1220"/>
    <w:rsid w:val="005D3E77"/>
    <w:rsid w:val="005D4441"/>
    <w:rsid w:val="005E544D"/>
    <w:rsid w:val="005F573C"/>
    <w:rsid w:val="00654A61"/>
    <w:rsid w:val="006644EE"/>
    <w:rsid w:val="00681E95"/>
    <w:rsid w:val="00684805"/>
    <w:rsid w:val="006970E1"/>
    <w:rsid w:val="006A563F"/>
    <w:rsid w:val="006B3E87"/>
    <w:rsid w:val="006C6E20"/>
    <w:rsid w:val="006D1EBF"/>
    <w:rsid w:val="006D38B2"/>
    <w:rsid w:val="006F63AD"/>
    <w:rsid w:val="006F7E26"/>
    <w:rsid w:val="00736EBC"/>
    <w:rsid w:val="00761893"/>
    <w:rsid w:val="007B0DA3"/>
    <w:rsid w:val="007B7D21"/>
    <w:rsid w:val="007C631F"/>
    <w:rsid w:val="007F553D"/>
    <w:rsid w:val="00803731"/>
    <w:rsid w:val="00842AD0"/>
    <w:rsid w:val="00845A59"/>
    <w:rsid w:val="00853998"/>
    <w:rsid w:val="0087614B"/>
    <w:rsid w:val="00880481"/>
    <w:rsid w:val="008A6BE4"/>
    <w:rsid w:val="008C12B6"/>
    <w:rsid w:val="008C5FA0"/>
    <w:rsid w:val="00917CAE"/>
    <w:rsid w:val="009304B8"/>
    <w:rsid w:val="00976047"/>
    <w:rsid w:val="009839F9"/>
    <w:rsid w:val="00990E0B"/>
    <w:rsid w:val="00990EBC"/>
    <w:rsid w:val="0099249E"/>
    <w:rsid w:val="00994113"/>
    <w:rsid w:val="009B47CF"/>
    <w:rsid w:val="009D1703"/>
    <w:rsid w:val="00A01A66"/>
    <w:rsid w:val="00A045A9"/>
    <w:rsid w:val="00A06698"/>
    <w:rsid w:val="00A16615"/>
    <w:rsid w:val="00A20507"/>
    <w:rsid w:val="00A25CD3"/>
    <w:rsid w:val="00A35952"/>
    <w:rsid w:val="00AA3F77"/>
    <w:rsid w:val="00AC4C10"/>
    <w:rsid w:val="00AE3AD0"/>
    <w:rsid w:val="00AE541B"/>
    <w:rsid w:val="00AE54CD"/>
    <w:rsid w:val="00AE7513"/>
    <w:rsid w:val="00B13FD6"/>
    <w:rsid w:val="00B37835"/>
    <w:rsid w:val="00B55968"/>
    <w:rsid w:val="00B564D4"/>
    <w:rsid w:val="00B61420"/>
    <w:rsid w:val="00B649BB"/>
    <w:rsid w:val="00B86AAB"/>
    <w:rsid w:val="00BA0684"/>
    <w:rsid w:val="00BB39DD"/>
    <w:rsid w:val="00BC0690"/>
    <w:rsid w:val="00BC45A3"/>
    <w:rsid w:val="00BD41DB"/>
    <w:rsid w:val="00BD508E"/>
    <w:rsid w:val="00BD58A1"/>
    <w:rsid w:val="00BE0D38"/>
    <w:rsid w:val="00BF2AC7"/>
    <w:rsid w:val="00C130F5"/>
    <w:rsid w:val="00C221CF"/>
    <w:rsid w:val="00C60CF6"/>
    <w:rsid w:val="00C77218"/>
    <w:rsid w:val="00C96721"/>
    <w:rsid w:val="00C97B22"/>
    <w:rsid w:val="00C97B94"/>
    <w:rsid w:val="00CA77AF"/>
    <w:rsid w:val="00CB6146"/>
    <w:rsid w:val="00CC1D89"/>
    <w:rsid w:val="00CC4FE8"/>
    <w:rsid w:val="00CD6B3B"/>
    <w:rsid w:val="00CF462C"/>
    <w:rsid w:val="00D006D8"/>
    <w:rsid w:val="00D278FF"/>
    <w:rsid w:val="00D27FB6"/>
    <w:rsid w:val="00D362EB"/>
    <w:rsid w:val="00D459C3"/>
    <w:rsid w:val="00D511B5"/>
    <w:rsid w:val="00D8761B"/>
    <w:rsid w:val="00D93B67"/>
    <w:rsid w:val="00DB1D83"/>
    <w:rsid w:val="00DB573A"/>
    <w:rsid w:val="00DB6746"/>
    <w:rsid w:val="00DB6ECF"/>
    <w:rsid w:val="00E2629E"/>
    <w:rsid w:val="00E3410E"/>
    <w:rsid w:val="00E43F08"/>
    <w:rsid w:val="00E51D78"/>
    <w:rsid w:val="00E95AB9"/>
    <w:rsid w:val="00F0781A"/>
    <w:rsid w:val="00F21C93"/>
    <w:rsid w:val="00F22446"/>
    <w:rsid w:val="00F36EB7"/>
    <w:rsid w:val="00FE54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A71AB"/>
  <w15:docId w15:val="{16AC5BCB-8B95-4166-9EFE-11892AA6C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AB9"/>
    <w:rPr>
      <w:rFonts w:eastAsiaTheme="minorEastAsia"/>
      <w:lang w:eastAsia="fr-FR"/>
    </w:rPr>
  </w:style>
  <w:style w:type="paragraph" w:styleId="Titre1">
    <w:name w:val="heading 1"/>
    <w:basedOn w:val="Standard"/>
    <w:next w:val="Standard"/>
    <w:link w:val="Titre1Car"/>
    <w:qFormat/>
    <w:rsid w:val="00E43F08"/>
    <w:pPr>
      <w:widowControl/>
      <w:numPr>
        <w:numId w:val="18"/>
      </w:numPr>
      <w:suppressAutoHyphens w:val="0"/>
      <w:autoSpaceDN/>
      <w:spacing w:before="360"/>
      <w:textAlignment w:val="auto"/>
      <w:outlineLvl w:val="0"/>
    </w:pPr>
    <w:rPr>
      <w:rFonts w:eastAsiaTheme="majorEastAsia" w:cs="Arial"/>
      <w:caps/>
      <w:color w:val="000000"/>
      <w:kern w:val="0"/>
      <w:sz w:val="22"/>
      <w:szCs w:val="20"/>
      <w:lang w:eastAsia="fr-FR" w:bidi="ar-SA"/>
    </w:rPr>
  </w:style>
  <w:style w:type="paragraph" w:styleId="Titre2">
    <w:name w:val="heading 2"/>
    <w:basedOn w:val="Standard"/>
    <w:next w:val="Standard"/>
    <w:link w:val="Titre2Car"/>
    <w:qFormat/>
    <w:rsid w:val="00E43F08"/>
    <w:pPr>
      <w:widowControl/>
      <w:numPr>
        <w:ilvl w:val="1"/>
        <w:numId w:val="18"/>
      </w:numPr>
      <w:suppressAutoHyphens w:val="0"/>
      <w:autoSpaceDN/>
      <w:spacing w:before="240"/>
      <w:textAlignment w:val="auto"/>
      <w:outlineLvl w:val="1"/>
    </w:pPr>
    <w:rPr>
      <w:rFonts w:eastAsiaTheme="majorEastAsia" w:cs="Arial"/>
      <w:b/>
      <w:kern w:val="0"/>
      <w:sz w:val="22"/>
      <w:szCs w:val="20"/>
      <w:lang w:eastAsia="en-US" w:bidi="ar-SA"/>
    </w:rPr>
  </w:style>
  <w:style w:type="paragraph" w:styleId="Titre3">
    <w:name w:val="heading 3"/>
    <w:basedOn w:val="Standard"/>
    <w:next w:val="Standard"/>
    <w:link w:val="Titre3Car"/>
    <w:autoRedefine/>
    <w:qFormat/>
    <w:rsid w:val="00E43F08"/>
    <w:pPr>
      <w:keepNext/>
      <w:widowControl/>
      <w:numPr>
        <w:ilvl w:val="2"/>
        <w:numId w:val="18"/>
      </w:numPr>
      <w:suppressAutoHyphens w:val="0"/>
      <w:autoSpaceDN/>
      <w:spacing w:before="240" w:after="120"/>
      <w:ind w:left="284" w:hanging="284"/>
      <w:textAlignment w:val="auto"/>
      <w:outlineLvl w:val="2"/>
    </w:pPr>
    <w:rPr>
      <w:rFonts w:eastAsiaTheme="majorEastAsia" w:cs="Arial"/>
      <w:b/>
      <w:i/>
      <w:kern w:val="0"/>
      <w:sz w:val="22"/>
      <w:szCs w:val="20"/>
      <w:lang w:eastAsia="en-US"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s,lp1,Paragraphe 3,Citation 1,Normal bullet 2,Paragraphe,Paragraph,Bullet list,Liste Niv 1,Bull - Bullet niveau 1,Lettre d'introduction,Paragrafo elenco1,Sémaphores Puces,Tab n1,Legende,Puce 1,Bullet point 1,Puces 1,text bullet"/>
    <w:basedOn w:val="Normal"/>
    <w:link w:val="ParagraphedelisteCar"/>
    <w:uiPriority w:val="34"/>
    <w:qFormat/>
    <w:rsid w:val="00917CAE"/>
    <w:pPr>
      <w:ind w:left="720"/>
      <w:contextualSpacing/>
    </w:pPr>
  </w:style>
  <w:style w:type="paragraph" w:styleId="Notedebasdepage">
    <w:name w:val="footnote text"/>
    <w:basedOn w:val="Normal"/>
    <w:link w:val="NotedebasdepageCar"/>
    <w:unhideWhenUsed/>
    <w:rsid w:val="00684805"/>
    <w:pPr>
      <w:spacing w:after="0" w:line="240" w:lineRule="auto"/>
    </w:pPr>
    <w:rPr>
      <w:sz w:val="20"/>
      <w:szCs w:val="20"/>
    </w:rPr>
  </w:style>
  <w:style w:type="character" w:customStyle="1" w:styleId="NotedebasdepageCar">
    <w:name w:val="Note de bas de page Car"/>
    <w:basedOn w:val="Policepardfaut"/>
    <w:link w:val="Notedebasdepage"/>
    <w:rsid w:val="00684805"/>
    <w:rPr>
      <w:rFonts w:eastAsiaTheme="minorEastAsia"/>
      <w:sz w:val="20"/>
      <w:szCs w:val="20"/>
      <w:lang w:eastAsia="fr-FR"/>
    </w:rPr>
  </w:style>
  <w:style w:type="character" w:styleId="Appelnotedebasdep">
    <w:name w:val="footnote reference"/>
    <w:basedOn w:val="Policepardfaut"/>
    <w:uiPriority w:val="99"/>
    <w:unhideWhenUsed/>
    <w:rsid w:val="00684805"/>
    <w:rPr>
      <w:vertAlign w:val="superscript"/>
    </w:rPr>
  </w:style>
  <w:style w:type="paragraph" w:styleId="En-tte">
    <w:name w:val="header"/>
    <w:basedOn w:val="Normal"/>
    <w:link w:val="En-tteCar"/>
    <w:uiPriority w:val="99"/>
    <w:unhideWhenUsed/>
    <w:rsid w:val="00845A59"/>
    <w:pPr>
      <w:tabs>
        <w:tab w:val="center" w:pos="4536"/>
        <w:tab w:val="right" w:pos="9072"/>
      </w:tabs>
      <w:spacing w:after="0" w:line="240" w:lineRule="auto"/>
    </w:pPr>
  </w:style>
  <w:style w:type="character" w:customStyle="1" w:styleId="En-tteCar">
    <w:name w:val="En-tête Car"/>
    <w:basedOn w:val="Policepardfaut"/>
    <w:link w:val="En-tte"/>
    <w:uiPriority w:val="99"/>
    <w:rsid w:val="00845A59"/>
    <w:rPr>
      <w:rFonts w:eastAsiaTheme="minorEastAsia"/>
      <w:lang w:eastAsia="fr-FR"/>
    </w:rPr>
  </w:style>
  <w:style w:type="paragraph" w:styleId="Pieddepage">
    <w:name w:val="footer"/>
    <w:basedOn w:val="Normal"/>
    <w:link w:val="PieddepageCar"/>
    <w:uiPriority w:val="99"/>
    <w:unhideWhenUsed/>
    <w:rsid w:val="00845A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A59"/>
    <w:rPr>
      <w:rFonts w:eastAsiaTheme="minorEastAsia"/>
      <w:lang w:eastAsia="fr-FR"/>
    </w:rPr>
  </w:style>
  <w:style w:type="paragraph" w:styleId="Textedebulles">
    <w:name w:val="Balloon Text"/>
    <w:basedOn w:val="Normal"/>
    <w:link w:val="TextedebullesCar"/>
    <w:uiPriority w:val="99"/>
    <w:semiHidden/>
    <w:unhideWhenUsed/>
    <w:rsid w:val="002262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6276"/>
    <w:rPr>
      <w:rFonts w:ascii="Tahoma" w:eastAsiaTheme="minorEastAsia" w:hAnsi="Tahoma" w:cs="Tahoma"/>
      <w:sz w:val="16"/>
      <w:szCs w:val="16"/>
      <w:lang w:eastAsia="fr-FR"/>
    </w:rPr>
  </w:style>
  <w:style w:type="character" w:customStyle="1" w:styleId="ref">
    <w:name w:val="ref"/>
    <w:basedOn w:val="Policepardfaut"/>
    <w:rsid w:val="002D362F"/>
  </w:style>
  <w:style w:type="paragraph" w:customStyle="1" w:styleId="Standard">
    <w:name w:val="Standard"/>
    <w:link w:val="StandardCar"/>
    <w:qFormat/>
    <w:rsid w:val="00211609"/>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character" w:customStyle="1" w:styleId="ParagraphedelisteCar">
    <w:name w:val="Paragraphe de liste Car"/>
    <w:aliases w:val="Listes Car,lp1 Car,Paragraphe 3 Car,Citation 1 Car,Normal bullet 2 Car,Paragraphe Car,Paragraph Car,Bullet list Car,Liste Niv 1 Car,Bull - Bullet niveau 1 Car,Lettre d'introduction Car,Paragrafo elenco1 Car,Sémaphores Puces Car"/>
    <w:basedOn w:val="Policepardfaut"/>
    <w:link w:val="Paragraphedeliste"/>
    <w:uiPriority w:val="34"/>
    <w:qFormat/>
    <w:rsid w:val="00B13FD6"/>
    <w:rPr>
      <w:rFonts w:eastAsiaTheme="minorEastAsia"/>
      <w:lang w:eastAsia="fr-FR"/>
    </w:rPr>
  </w:style>
  <w:style w:type="character" w:customStyle="1" w:styleId="StandardCar">
    <w:name w:val="Standard Car"/>
    <w:basedOn w:val="Policepardfaut"/>
    <w:link w:val="Standard"/>
    <w:rsid w:val="00B13FD6"/>
    <w:rPr>
      <w:rFonts w:ascii="Arial" w:eastAsia="Andale Sans UI" w:hAnsi="Arial" w:cs="Tahoma"/>
      <w:kern w:val="3"/>
      <w:sz w:val="20"/>
      <w:szCs w:val="24"/>
      <w:lang w:eastAsia="ja-JP" w:bidi="fa-IR"/>
    </w:rPr>
  </w:style>
  <w:style w:type="character" w:styleId="Lienhypertexte">
    <w:name w:val="Hyperlink"/>
    <w:basedOn w:val="Policepardfaut"/>
    <w:uiPriority w:val="99"/>
    <w:unhideWhenUsed/>
    <w:rsid w:val="00B13FD6"/>
    <w:rPr>
      <w:color w:val="0000FF"/>
      <w:u w:val="single"/>
    </w:rPr>
  </w:style>
  <w:style w:type="character" w:customStyle="1" w:styleId="blue">
    <w:name w:val="blue"/>
    <w:basedOn w:val="Policepardfaut"/>
    <w:rsid w:val="000A152A"/>
  </w:style>
  <w:style w:type="paragraph" w:styleId="Commentaire">
    <w:name w:val="annotation text"/>
    <w:basedOn w:val="Normal"/>
    <w:link w:val="CommentaireCar"/>
    <w:uiPriority w:val="99"/>
    <w:unhideWhenUsed/>
    <w:rsid w:val="00761893"/>
    <w:pPr>
      <w:suppressAutoHyphens/>
    </w:pPr>
    <w:rPr>
      <w:rFonts w:ascii="Calibri" w:eastAsia="Calibri" w:hAnsi="Calibri" w:cs="Times New Roman"/>
      <w:kern w:val="1"/>
      <w:sz w:val="20"/>
      <w:szCs w:val="20"/>
      <w:lang w:eastAsia="en-US"/>
    </w:rPr>
  </w:style>
  <w:style w:type="character" w:customStyle="1" w:styleId="CommentaireCar">
    <w:name w:val="Commentaire Car"/>
    <w:basedOn w:val="Policepardfaut"/>
    <w:link w:val="Commentaire"/>
    <w:uiPriority w:val="99"/>
    <w:rsid w:val="00761893"/>
    <w:rPr>
      <w:rFonts w:ascii="Calibri" w:eastAsia="Calibri" w:hAnsi="Calibri" w:cs="Times New Roman"/>
      <w:kern w:val="1"/>
      <w:sz w:val="20"/>
      <w:szCs w:val="20"/>
    </w:rPr>
  </w:style>
  <w:style w:type="character" w:customStyle="1" w:styleId="Titre1Car">
    <w:name w:val="Titre 1 Car"/>
    <w:basedOn w:val="Policepardfaut"/>
    <w:link w:val="Titre1"/>
    <w:rsid w:val="00E43F08"/>
    <w:rPr>
      <w:rFonts w:ascii="Arial" w:eastAsiaTheme="majorEastAsia" w:hAnsi="Arial" w:cs="Arial"/>
      <w:caps/>
      <w:color w:val="000000"/>
      <w:szCs w:val="20"/>
      <w:lang w:eastAsia="fr-FR"/>
    </w:rPr>
  </w:style>
  <w:style w:type="character" w:customStyle="1" w:styleId="Titre2Car">
    <w:name w:val="Titre 2 Car"/>
    <w:basedOn w:val="Policepardfaut"/>
    <w:link w:val="Titre2"/>
    <w:rsid w:val="00E43F08"/>
    <w:rPr>
      <w:rFonts w:ascii="Arial" w:eastAsiaTheme="majorEastAsia" w:hAnsi="Arial" w:cs="Arial"/>
      <w:b/>
      <w:szCs w:val="20"/>
    </w:rPr>
  </w:style>
  <w:style w:type="character" w:customStyle="1" w:styleId="Titre3Car">
    <w:name w:val="Titre 3 Car"/>
    <w:basedOn w:val="Policepardfaut"/>
    <w:link w:val="Titre3"/>
    <w:rsid w:val="00E43F08"/>
    <w:rPr>
      <w:rFonts w:ascii="Arial" w:eastAsiaTheme="majorEastAsia" w:hAnsi="Arial" w:cs="Arial"/>
      <w:b/>
      <w:i/>
      <w:szCs w:val="20"/>
    </w:rPr>
  </w:style>
  <w:style w:type="numbering" w:customStyle="1" w:styleId="WWOutlineListStyle">
    <w:name w:val="WW_OutlineListStyle"/>
    <w:basedOn w:val="Aucuneliste"/>
    <w:rsid w:val="00E43F08"/>
    <w:pPr>
      <w:numPr>
        <w:numId w:val="19"/>
      </w:numPr>
    </w:pPr>
  </w:style>
  <w:style w:type="character" w:styleId="Marquedecommentaire">
    <w:name w:val="annotation reference"/>
    <w:basedOn w:val="Policepardfaut"/>
    <w:uiPriority w:val="99"/>
    <w:semiHidden/>
    <w:unhideWhenUsed/>
    <w:rsid w:val="009B47CF"/>
    <w:rPr>
      <w:sz w:val="16"/>
      <w:szCs w:val="16"/>
    </w:rPr>
  </w:style>
  <w:style w:type="paragraph" w:styleId="Objetducommentaire">
    <w:name w:val="annotation subject"/>
    <w:basedOn w:val="Commentaire"/>
    <w:next w:val="Commentaire"/>
    <w:link w:val="ObjetducommentaireCar"/>
    <w:uiPriority w:val="99"/>
    <w:semiHidden/>
    <w:unhideWhenUsed/>
    <w:rsid w:val="009B47CF"/>
    <w:pPr>
      <w:suppressAutoHyphens w:val="0"/>
      <w:spacing w:line="240" w:lineRule="auto"/>
    </w:pPr>
    <w:rPr>
      <w:rFonts w:asciiTheme="minorHAnsi" w:eastAsiaTheme="minorEastAsia" w:hAnsiTheme="minorHAnsi" w:cstheme="minorBidi"/>
      <w:b/>
      <w:bCs/>
      <w:kern w:val="0"/>
      <w:lang w:eastAsia="fr-FR"/>
    </w:rPr>
  </w:style>
  <w:style w:type="character" w:customStyle="1" w:styleId="ObjetducommentaireCar">
    <w:name w:val="Objet du commentaire Car"/>
    <w:basedOn w:val="CommentaireCar"/>
    <w:link w:val="Objetducommentaire"/>
    <w:uiPriority w:val="99"/>
    <w:semiHidden/>
    <w:rsid w:val="009B47CF"/>
    <w:rPr>
      <w:rFonts w:ascii="Calibri" w:eastAsiaTheme="minorEastAsia" w:hAnsi="Calibri" w:cs="Times New Roman"/>
      <w:b/>
      <w:bCs/>
      <w:kern w:val="1"/>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codes/article_lc/LEGIARTI000045210727" TargetMode="External"/><Relationship Id="rId18" Type="http://schemas.openxmlformats.org/officeDocument/2006/relationships/hyperlink" Target="https://www.legifrance.gouv.fr/jorf/id/JORFTEXT000043927068"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codes/article_lc/LEGIARTI000037703304" TargetMode="External"/><Relationship Id="rId17" Type="http://schemas.openxmlformats.org/officeDocument/2006/relationships/hyperlink" Target="https://www.legifrance.gouv.fr/codes/article_lc/LEGIARTI000042966486/2022-04-18" TargetMode="External"/><Relationship Id="rId2" Type="http://schemas.openxmlformats.org/officeDocument/2006/relationships/customXml" Target="../customXml/item2.xml"/><Relationship Id="rId16" Type="http://schemas.openxmlformats.org/officeDocument/2006/relationships/hyperlink" Target="https://www.legifrance.gouv.fr/codes/article_lc/LEGIARTI000036814023/2022-04-2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sta-ba-infra.contact.fct@intradef.gouv.fr"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legifrance.gouv.fr/jorf/id/JORFTEXT000042838562" TargetMode="External"/><Relationship Id="rId1" Type="http://schemas.openxmlformats.org/officeDocument/2006/relationships/hyperlink" Target="https://www.legifrance.gouv.fr/jorf/id/JORFTEXT00004424569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D3A3AC3D115649A3AFE40C63C2E5CA" ma:contentTypeVersion="1" ma:contentTypeDescription="Crée un document." ma:contentTypeScope="" ma:versionID="832c9eab8be432cd284eb058ee7b8c63">
  <xsd:schema xmlns:xsd="http://www.w3.org/2001/XMLSchema" xmlns:xs="http://www.w3.org/2001/XMLSchema" xmlns:p="http://schemas.microsoft.com/office/2006/metadata/properties" xmlns:ns2="490b9d89-74a2-4a1e-9f79-dd35aa5c8116" targetNamespace="http://schemas.microsoft.com/office/2006/metadata/properties" ma:root="true" ma:fieldsID="64e7e9b3b656c998406039bd1cd446cd" ns2:_="">
    <xsd:import namespace="490b9d89-74a2-4a1e-9f79-dd35aa5c81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0b9d89-74a2-4a1e-9f79-dd35aa5c81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A3822-78B4-414F-9C6B-FEDDF660A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0b9d89-74a2-4a1e-9f79-dd35aa5c8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59CA97-8A0F-4EB3-8D20-CF60BB8968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94EE16-C4F7-40A2-9628-4828DC79BA04}">
  <ds:schemaRefs>
    <ds:schemaRef ds:uri="http://schemas.microsoft.com/sharepoint/v3/contenttype/forms"/>
  </ds:schemaRefs>
</ds:datastoreItem>
</file>

<file path=customXml/itemProps4.xml><?xml version="1.0" encoding="utf-8"?>
<ds:datastoreItem xmlns:ds="http://schemas.openxmlformats.org/officeDocument/2006/customXml" ds:itemID="{8C0BF548-4D9C-4EFE-B2CB-37BE9EFA1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2000</Words>
  <Characters>11001</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PAQUE Vincent ATTACHE ADMI</cp:lastModifiedBy>
  <cp:revision>5</cp:revision>
  <cp:lastPrinted>2016-08-31T12:05:00Z</cp:lastPrinted>
  <dcterms:created xsi:type="dcterms:W3CDTF">2024-07-31T09:27:00Z</dcterms:created>
  <dcterms:modified xsi:type="dcterms:W3CDTF">2025-07-11T09:16:00Z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0x01010066D3A3AC3D115649A3AFE40C63C2E5CA</vt:lpwstr>
  </property>
</Properties>
</file>